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69E7A" w14:textId="77777777" w:rsidR="00440392" w:rsidRPr="00830E57" w:rsidRDefault="00440392" w:rsidP="00440392">
      <w:pPr>
        <w:rPr>
          <w:rFonts w:ascii="Trebuchet MS" w:hAnsi="Trebuchet MS"/>
        </w:rPr>
      </w:pPr>
    </w:p>
    <w:p w14:paraId="59411124" w14:textId="77777777" w:rsidR="008E45CA" w:rsidRPr="00193B1C" w:rsidRDefault="008E45CA" w:rsidP="008E45CA">
      <w:pPr>
        <w:pStyle w:val="Sidehoved"/>
        <w:tabs>
          <w:tab w:val="clear" w:pos="9638"/>
          <w:tab w:val="right" w:pos="9639"/>
        </w:tabs>
        <w:spacing w:before="120" w:after="360"/>
        <w:jc w:val="both"/>
        <w:rPr>
          <w:rFonts w:ascii="Trebuchet MS" w:hAnsi="Trebuchet MS"/>
          <w:b/>
          <w:bCs/>
          <w:color w:val="0A3296"/>
        </w:rPr>
      </w:pPr>
      <w:r w:rsidRPr="00193B1C">
        <w:rPr>
          <w:rFonts w:ascii="Trebuchet MS" w:hAnsi="Trebuchet MS"/>
          <w:b/>
          <w:bCs/>
          <w:color w:val="0A3296"/>
        </w:rPr>
        <w:t>Energy Efficiency Compliant Products – EEPLIANT3 (EU Grant Agreement N° 832558)</w:t>
      </w:r>
    </w:p>
    <w:p w14:paraId="76D2580F" w14:textId="541E3BE4" w:rsidR="008E45CA" w:rsidRPr="007C33CF" w:rsidRDefault="008E45CA" w:rsidP="008E45CA">
      <w:pPr>
        <w:pStyle w:val="Sidehoved"/>
        <w:tabs>
          <w:tab w:val="clear" w:pos="9638"/>
          <w:tab w:val="right" w:pos="9639"/>
        </w:tabs>
        <w:spacing w:before="120" w:after="360"/>
        <w:rPr>
          <w:rFonts w:ascii="Trebuchet MS" w:hAnsi="Trebuchet MS"/>
          <w:bCs/>
          <w:sz w:val="18"/>
          <w:szCs w:val="18"/>
        </w:rPr>
      </w:pPr>
      <w:r w:rsidRPr="007C33CF">
        <w:rPr>
          <w:rFonts w:ascii="Trebuchet MS" w:hAnsi="Trebuchet MS"/>
          <w:bCs/>
          <w:sz w:val="18"/>
          <w:szCs w:val="18"/>
        </w:rPr>
        <w:t xml:space="preserve">WP6: Concerted actions on new and arising issues posing challenges to market surveillance and enforcement </w:t>
      </w:r>
      <w:r w:rsidRPr="007C33CF">
        <w:rPr>
          <w:rFonts w:ascii="Trebuchet MS" w:hAnsi="Trebuchet MS"/>
          <w:bCs/>
          <w:sz w:val="18"/>
          <w:szCs w:val="18"/>
        </w:rPr>
        <w:br/>
        <w:t>WP6, task 6.4 Product testing</w:t>
      </w:r>
    </w:p>
    <w:p w14:paraId="7E893CD1" w14:textId="77777777" w:rsidR="008E45CA" w:rsidRPr="001A2923" w:rsidRDefault="008E45CA" w:rsidP="008E45CA">
      <w:pPr>
        <w:spacing w:before="120" w:after="120"/>
        <w:rPr>
          <w:rFonts w:ascii="Trebuchet MS" w:hAnsi="Trebuchet MS"/>
          <w:b/>
          <w:bCs/>
          <w:color w:val="0A3296"/>
          <w:sz w:val="32"/>
          <w:szCs w:val="28"/>
        </w:rPr>
      </w:pPr>
      <w:r w:rsidRPr="001A2923">
        <w:rPr>
          <w:rFonts w:ascii="Trebuchet MS" w:hAnsi="Trebuchet MS"/>
          <w:b/>
          <w:bCs/>
          <w:color w:val="0A3296"/>
          <w:sz w:val="32"/>
          <w:szCs w:val="28"/>
        </w:rPr>
        <w:t>Call for Tender for Test Laboratories</w:t>
      </w:r>
    </w:p>
    <w:p w14:paraId="70B2E4B3" w14:textId="77777777" w:rsidR="008E45CA" w:rsidRDefault="008E45CA" w:rsidP="008E45CA">
      <w:pPr>
        <w:pStyle w:val="AgendaInformation"/>
        <w:spacing w:before="120" w:after="240" w:line="240" w:lineRule="auto"/>
        <w:contextualSpacing w:val="0"/>
        <w:rPr>
          <w:rFonts w:ascii="Trebuchet MS" w:hAnsi="Trebuchet MS"/>
          <w:b/>
          <w:color w:val="0A3296"/>
          <w:sz w:val="44"/>
        </w:rPr>
      </w:pPr>
      <w:r>
        <w:rPr>
          <w:rFonts w:ascii="Trebuchet MS" w:hAnsi="Trebuchet MS"/>
          <w:b/>
          <w:color w:val="0A3296"/>
          <w:sz w:val="44"/>
        </w:rPr>
        <w:t>APPENDIX</w:t>
      </w:r>
      <w:r w:rsidRPr="00686064">
        <w:rPr>
          <w:rFonts w:ascii="Trebuchet MS" w:hAnsi="Trebuchet MS"/>
          <w:b/>
          <w:color w:val="0A3296"/>
          <w:sz w:val="44"/>
        </w:rPr>
        <w:t xml:space="preserve"> </w:t>
      </w:r>
      <w:r>
        <w:rPr>
          <w:rFonts w:ascii="Trebuchet MS" w:hAnsi="Trebuchet MS"/>
          <w:b/>
          <w:color w:val="0A3296"/>
          <w:sz w:val="44"/>
        </w:rPr>
        <w:t>C</w:t>
      </w:r>
      <w:r>
        <w:rPr>
          <w:rFonts w:ascii="Trebuchet MS" w:hAnsi="Trebuchet MS"/>
          <w:b/>
          <w:color w:val="0A3296"/>
          <w:sz w:val="44"/>
        </w:rPr>
        <w:tab/>
        <w:t>Financial proposal</w:t>
      </w:r>
    </w:p>
    <w:p w14:paraId="7F3B1486" w14:textId="4A120B16" w:rsidR="008E45CA" w:rsidRPr="001A2923" w:rsidRDefault="00B5453C" w:rsidP="008E45CA">
      <w:pPr>
        <w:spacing w:before="120" w:after="120"/>
        <w:rPr>
          <w:rFonts w:ascii="Trebuchet MS" w:hAnsi="Trebuchet MS"/>
          <w:b/>
          <w:bCs/>
          <w:color w:val="0A3296"/>
          <w:sz w:val="28"/>
          <w:szCs w:val="28"/>
        </w:rPr>
      </w:pPr>
      <w:r>
        <w:rPr>
          <w:rFonts w:ascii="Trebuchet MS" w:hAnsi="Trebuchet MS"/>
          <w:b/>
          <w:bCs/>
          <w:color w:val="0A3296"/>
          <w:sz w:val="28"/>
          <w:szCs w:val="28"/>
        </w:rPr>
        <w:t>March</w:t>
      </w:r>
      <w:r w:rsidR="008E45CA" w:rsidRPr="001A2923">
        <w:rPr>
          <w:rFonts w:ascii="Trebuchet MS" w:hAnsi="Trebuchet MS"/>
          <w:b/>
          <w:bCs/>
          <w:color w:val="0A3296"/>
          <w:sz w:val="28"/>
          <w:szCs w:val="28"/>
        </w:rPr>
        <w:t xml:space="preserve"> 202</w:t>
      </w:r>
      <w:r w:rsidR="008E45CA">
        <w:rPr>
          <w:rFonts w:ascii="Trebuchet MS" w:hAnsi="Trebuchet MS"/>
          <w:b/>
          <w:bCs/>
          <w:color w:val="0A3296"/>
          <w:sz w:val="28"/>
          <w:szCs w:val="28"/>
        </w:rPr>
        <w:t>2</w:t>
      </w:r>
      <w:r w:rsidR="008E45CA" w:rsidRPr="001A2923">
        <w:rPr>
          <w:rFonts w:ascii="Trebuchet MS" w:hAnsi="Trebuchet MS"/>
          <w:b/>
          <w:bCs/>
          <w:color w:val="0A3296"/>
          <w:sz w:val="28"/>
          <w:szCs w:val="28"/>
        </w:rPr>
        <w:t xml:space="preserve"> </w:t>
      </w:r>
    </w:p>
    <w:p w14:paraId="2E3400D4" w14:textId="77777777" w:rsidR="00506AFD" w:rsidRPr="00C63D4F" w:rsidRDefault="00506AFD" w:rsidP="00F52C56">
      <w:pPr>
        <w:pStyle w:val="AgendaInformation"/>
        <w:spacing w:before="120" w:after="240" w:line="240" w:lineRule="auto"/>
        <w:contextualSpacing w:val="0"/>
        <w:jc w:val="center"/>
        <w:rPr>
          <w:rFonts w:ascii="Trebuchet MS" w:hAnsi="Trebuchet MS"/>
          <w:b/>
          <w:color w:val="0A3296"/>
          <w:sz w:val="44"/>
        </w:rPr>
      </w:pPr>
    </w:p>
    <w:tbl>
      <w:tblPr>
        <w:tblStyle w:val="Tabel-Gitter"/>
        <w:tblW w:w="10062" w:type="dxa"/>
        <w:tblLayout w:type="fixed"/>
        <w:tblLook w:val="04A0" w:firstRow="1" w:lastRow="0" w:firstColumn="1" w:lastColumn="0" w:noHBand="0" w:noVBand="1"/>
      </w:tblPr>
      <w:tblGrid>
        <w:gridCol w:w="5799"/>
        <w:gridCol w:w="4263"/>
      </w:tblGrid>
      <w:tr w:rsidR="00440392" w:rsidRPr="00830E57" w14:paraId="5F5ABFCF" w14:textId="77777777" w:rsidTr="001D1560">
        <w:trPr>
          <w:trHeight w:val="263"/>
        </w:trPr>
        <w:tc>
          <w:tcPr>
            <w:tcW w:w="10062" w:type="dxa"/>
            <w:gridSpan w:val="2"/>
            <w:tcBorders>
              <w:top w:val="nil"/>
              <w:left w:val="nil"/>
              <w:right w:val="nil"/>
            </w:tcBorders>
          </w:tcPr>
          <w:p w14:paraId="4666586A" w14:textId="77777777" w:rsidR="00440392" w:rsidRPr="00830E57" w:rsidRDefault="00440392" w:rsidP="001D1560">
            <w:pPr>
              <w:rPr>
                <w:rFonts w:ascii="Trebuchet MS" w:hAnsi="Trebuchet MS"/>
              </w:rPr>
            </w:pPr>
            <w:r w:rsidRPr="00830E57">
              <w:rPr>
                <w:rFonts w:ascii="Trebuchet MS" w:hAnsi="Trebuchet MS"/>
                <w:b/>
                <w:bCs/>
              </w:rPr>
              <w:t>The offer concerns</w:t>
            </w:r>
          </w:p>
        </w:tc>
      </w:tr>
      <w:tr w:rsidR="00440392" w:rsidRPr="00830E57" w14:paraId="5EAE2506" w14:textId="77777777" w:rsidTr="007638FF">
        <w:trPr>
          <w:trHeight w:val="507"/>
        </w:trPr>
        <w:tc>
          <w:tcPr>
            <w:tcW w:w="10062" w:type="dxa"/>
            <w:gridSpan w:val="2"/>
            <w:vAlign w:val="center"/>
          </w:tcPr>
          <w:p w14:paraId="377D5838" w14:textId="77777777" w:rsidR="00440392" w:rsidRPr="00830E57" w:rsidRDefault="00440392" w:rsidP="001D1560">
            <w:pPr>
              <w:rPr>
                <w:rFonts w:ascii="Trebuchet MS" w:hAnsi="Trebuchet MS"/>
                <w:b/>
                <w:bCs/>
                <w:sz w:val="18"/>
                <w:szCs w:val="18"/>
                <w:lang w:val="en-US"/>
              </w:rPr>
            </w:pPr>
            <w:r w:rsidRPr="00830E57">
              <w:rPr>
                <w:rFonts w:ascii="Trebuchet MS" w:hAnsi="Trebuchet MS"/>
                <w:b/>
                <w:bCs/>
                <w:sz w:val="18"/>
                <w:szCs w:val="18"/>
                <w:lang w:val="en-US"/>
              </w:rPr>
              <w:t>Product category</w:t>
            </w:r>
          </w:p>
        </w:tc>
      </w:tr>
      <w:tr w:rsidR="00440392" w:rsidRPr="00830E57" w14:paraId="33624416" w14:textId="77777777" w:rsidTr="007638FF">
        <w:trPr>
          <w:trHeight w:val="416"/>
        </w:trPr>
        <w:tc>
          <w:tcPr>
            <w:tcW w:w="5799" w:type="dxa"/>
            <w:vAlign w:val="center"/>
          </w:tcPr>
          <w:p w14:paraId="59CF385C" w14:textId="4587665D" w:rsidR="00440392" w:rsidRPr="00830E57" w:rsidRDefault="00956DFE" w:rsidP="001D1560">
            <w:pPr>
              <w:rPr>
                <w:rFonts w:ascii="Trebuchet MS" w:hAnsi="Trebuchet MS"/>
                <w:sz w:val="18"/>
                <w:szCs w:val="18"/>
                <w:lang w:val="en-US"/>
              </w:rPr>
            </w:pPr>
            <w:bookmarkStart w:id="0" w:name="_Hlk78375711"/>
            <w:r>
              <w:rPr>
                <w:rFonts w:ascii="Trebuchet MS" w:hAnsi="Trebuchet MS"/>
                <w:sz w:val="18"/>
                <w:szCs w:val="18"/>
                <w:lang w:val="en-US"/>
              </w:rPr>
              <w:t>Washing machines</w:t>
            </w:r>
          </w:p>
        </w:tc>
        <w:tc>
          <w:tcPr>
            <w:tcW w:w="4263" w:type="dxa"/>
            <w:vAlign w:val="center"/>
          </w:tcPr>
          <w:p w14:paraId="7DB211D0" w14:textId="77777777" w:rsidR="00440392" w:rsidRPr="00830E57" w:rsidRDefault="00440392" w:rsidP="001D1560">
            <w:pPr>
              <w:jc w:val="center"/>
              <w:rPr>
                <w:rFonts w:ascii="Trebuchet MS" w:hAnsi="Trebuchet MS"/>
                <w:sz w:val="18"/>
                <w:szCs w:val="18"/>
                <w:lang w:val="en-US"/>
              </w:rPr>
            </w:pPr>
            <w:r w:rsidRPr="00830E57">
              <w:rPr>
                <w:rFonts w:ascii="Segoe UI Symbol" w:eastAsia="MS Gothic" w:hAnsi="Segoe UI Symbol" w:cs="Segoe UI Symbol"/>
                <w:sz w:val="18"/>
                <w:szCs w:val="18"/>
                <w:lang w:val="en-US"/>
              </w:rPr>
              <w:t>☐</w:t>
            </w:r>
          </w:p>
        </w:tc>
      </w:tr>
      <w:tr w:rsidR="00440392" w:rsidRPr="00830E57" w14:paraId="65FE095A" w14:textId="77777777" w:rsidTr="007638FF">
        <w:trPr>
          <w:trHeight w:val="377"/>
        </w:trPr>
        <w:tc>
          <w:tcPr>
            <w:tcW w:w="5799" w:type="dxa"/>
            <w:vAlign w:val="center"/>
          </w:tcPr>
          <w:p w14:paraId="5BDACCA4" w14:textId="082F31BE" w:rsidR="00440392" w:rsidRPr="00830E57" w:rsidRDefault="00956DFE" w:rsidP="001D1560">
            <w:pPr>
              <w:rPr>
                <w:rFonts w:ascii="Trebuchet MS" w:hAnsi="Trebuchet MS"/>
                <w:sz w:val="18"/>
                <w:szCs w:val="18"/>
                <w:lang w:val="en-US"/>
              </w:rPr>
            </w:pPr>
            <w:r>
              <w:rPr>
                <w:rFonts w:ascii="Trebuchet MS" w:hAnsi="Trebuchet MS"/>
                <w:sz w:val="18"/>
                <w:szCs w:val="18"/>
                <w:lang w:val="en-US"/>
              </w:rPr>
              <w:t>Televisions</w:t>
            </w:r>
          </w:p>
        </w:tc>
        <w:tc>
          <w:tcPr>
            <w:tcW w:w="4263" w:type="dxa"/>
            <w:vAlign w:val="center"/>
          </w:tcPr>
          <w:p w14:paraId="73E9A8CF" w14:textId="77777777" w:rsidR="00440392" w:rsidRPr="00830E57" w:rsidRDefault="00440392" w:rsidP="001D1560">
            <w:pPr>
              <w:jc w:val="center"/>
              <w:rPr>
                <w:rFonts w:ascii="Trebuchet MS" w:hAnsi="Trebuchet MS"/>
                <w:sz w:val="18"/>
                <w:szCs w:val="18"/>
              </w:rPr>
            </w:pPr>
            <w:r w:rsidRPr="00830E57">
              <w:rPr>
                <w:rFonts w:ascii="Segoe UI Symbol" w:eastAsia="MS Gothic" w:hAnsi="Segoe UI Symbol" w:cs="Segoe UI Symbol"/>
                <w:sz w:val="18"/>
                <w:szCs w:val="18"/>
                <w:lang w:val="en-US"/>
              </w:rPr>
              <w:t>☐</w:t>
            </w:r>
          </w:p>
        </w:tc>
      </w:tr>
      <w:tr w:rsidR="00440392" w:rsidRPr="00830E57" w14:paraId="6AAE758D" w14:textId="77777777" w:rsidTr="007638FF">
        <w:trPr>
          <w:trHeight w:val="609"/>
        </w:trPr>
        <w:tc>
          <w:tcPr>
            <w:tcW w:w="5799" w:type="dxa"/>
            <w:vAlign w:val="center"/>
          </w:tcPr>
          <w:p w14:paraId="5DB9C126" w14:textId="54770480" w:rsidR="00440392" w:rsidRPr="00830E57" w:rsidRDefault="00956DFE" w:rsidP="001D1560">
            <w:pPr>
              <w:rPr>
                <w:rFonts w:ascii="Trebuchet MS" w:hAnsi="Trebuchet MS"/>
                <w:sz w:val="18"/>
                <w:szCs w:val="18"/>
                <w:lang w:val="en-US"/>
              </w:rPr>
            </w:pPr>
            <w:r>
              <w:rPr>
                <w:rFonts w:ascii="Trebuchet MS" w:hAnsi="Trebuchet MS"/>
                <w:sz w:val="18"/>
                <w:szCs w:val="18"/>
                <w:lang w:val="en-US"/>
              </w:rPr>
              <w:t>Wine storage appliances</w:t>
            </w:r>
          </w:p>
        </w:tc>
        <w:tc>
          <w:tcPr>
            <w:tcW w:w="4263" w:type="dxa"/>
            <w:vAlign w:val="center"/>
          </w:tcPr>
          <w:p w14:paraId="3A33A785" w14:textId="77777777" w:rsidR="00440392" w:rsidRPr="00830E57" w:rsidRDefault="00440392" w:rsidP="001D1560">
            <w:pPr>
              <w:jc w:val="center"/>
              <w:rPr>
                <w:rFonts w:ascii="Trebuchet MS" w:hAnsi="Trebuchet MS"/>
                <w:sz w:val="18"/>
                <w:szCs w:val="18"/>
                <w:lang w:val="en-US"/>
              </w:rPr>
            </w:pPr>
            <w:r w:rsidRPr="00830E57">
              <w:rPr>
                <w:rFonts w:ascii="Segoe UI Symbol" w:eastAsia="MS Gothic" w:hAnsi="Segoe UI Symbol" w:cs="Segoe UI Symbol"/>
                <w:sz w:val="18"/>
                <w:szCs w:val="18"/>
                <w:lang w:val="en-US"/>
              </w:rPr>
              <w:t>☐</w:t>
            </w:r>
          </w:p>
        </w:tc>
      </w:tr>
      <w:bookmarkEnd w:id="0"/>
    </w:tbl>
    <w:p w14:paraId="33B6F44F" w14:textId="27E5A70D" w:rsidR="00F52C56" w:rsidRDefault="00F52C56" w:rsidP="00440392">
      <w:pPr>
        <w:rPr>
          <w:rFonts w:ascii="Trebuchet MS" w:hAnsi="Trebuchet MS"/>
          <w:b/>
          <w:bCs/>
        </w:rPr>
      </w:pPr>
    </w:p>
    <w:p w14:paraId="629A3B50" w14:textId="77777777" w:rsidR="007747A4" w:rsidRDefault="007747A4" w:rsidP="007747A4">
      <w:pPr>
        <w:pStyle w:val="Normal0"/>
        <w:rPr>
          <w:lang w:val="en-US"/>
        </w:rPr>
      </w:pPr>
      <w:r>
        <w:rPr>
          <w:lang w:val="en-US"/>
        </w:rPr>
        <w:t xml:space="preserve">Unit cost should be quoted in Euros excluding VAT. </w:t>
      </w:r>
    </w:p>
    <w:p w14:paraId="51E24620" w14:textId="1CE9E267" w:rsidR="007747A4" w:rsidRPr="00AC43C2" w:rsidRDefault="00954646" w:rsidP="007747A4">
      <w:pPr>
        <w:pStyle w:val="Normal0"/>
        <w:rPr>
          <w:lang w:val="en-US"/>
        </w:rPr>
      </w:pPr>
      <w:r>
        <w:rPr>
          <w:lang w:val="en-US"/>
        </w:rPr>
        <w:t>The unit</w:t>
      </w:r>
      <w:r w:rsidR="007747A4">
        <w:rPr>
          <w:lang w:val="en-US"/>
        </w:rPr>
        <w:t xml:space="preserve"> cost must include the ‘t</w:t>
      </w:r>
      <w:r w:rsidR="007747A4" w:rsidRPr="00AC43C2">
        <w:rPr>
          <w:lang w:val="en-US"/>
        </w:rPr>
        <w:t>esting service</w:t>
      </w:r>
      <w:r w:rsidR="007747A4">
        <w:rPr>
          <w:lang w:val="en-US"/>
        </w:rPr>
        <w:t>s</w:t>
      </w:r>
      <w:r w:rsidR="007747A4" w:rsidRPr="00AC43C2">
        <w:rPr>
          <w:lang w:val="en-US"/>
        </w:rPr>
        <w:t>'</w:t>
      </w:r>
      <w:r w:rsidR="007747A4">
        <w:rPr>
          <w:lang w:val="en-US"/>
        </w:rPr>
        <w:t>. ‘Testing services’ means</w:t>
      </w:r>
      <w:r w:rsidR="007747A4" w:rsidRPr="00AC43C2">
        <w:rPr>
          <w:lang w:val="en-US"/>
        </w:rPr>
        <w:t xml:space="preserve"> the following</w:t>
      </w:r>
      <w:r w:rsidR="007747A4">
        <w:rPr>
          <w:lang w:val="en-US"/>
        </w:rPr>
        <w:t xml:space="preserve"> </w:t>
      </w:r>
      <w:r w:rsidR="007747A4">
        <w:t xml:space="preserve">(see also Appendix </w:t>
      </w:r>
      <w:r w:rsidR="008E45CA">
        <w:t>B</w:t>
      </w:r>
      <w:r w:rsidR="007747A4">
        <w:t>: Requirements)</w:t>
      </w:r>
      <w:r w:rsidR="007747A4" w:rsidRPr="00AC43C2">
        <w:rPr>
          <w:lang w:val="en-US"/>
        </w:rPr>
        <w:t>:</w:t>
      </w:r>
    </w:p>
    <w:p w14:paraId="70A92033" w14:textId="3BBF0CC0" w:rsidR="007747A4" w:rsidRPr="00AC43C2" w:rsidRDefault="007747A4" w:rsidP="007747A4">
      <w:pPr>
        <w:pStyle w:val="Normal0"/>
        <w:numPr>
          <w:ilvl w:val="0"/>
          <w:numId w:val="1"/>
        </w:numPr>
        <w:rPr>
          <w:lang w:val="en-US"/>
        </w:rPr>
      </w:pPr>
      <w:r w:rsidRPr="00AC43C2">
        <w:rPr>
          <w:lang w:val="en-US"/>
        </w:rPr>
        <w:t>Planning of testing programme</w:t>
      </w:r>
    </w:p>
    <w:p w14:paraId="234537EB" w14:textId="2B590615" w:rsidR="007747A4" w:rsidRPr="00AC43C2" w:rsidRDefault="007747A4" w:rsidP="007747A4">
      <w:pPr>
        <w:pStyle w:val="Normal0"/>
        <w:numPr>
          <w:ilvl w:val="0"/>
          <w:numId w:val="1"/>
        </w:numPr>
        <w:rPr>
          <w:lang w:val="en-US"/>
        </w:rPr>
      </w:pPr>
      <w:r w:rsidRPr="00AC43C2">
        <w:rPr>
          <w:lang w:val="en-US"/>
        </w:rPr>
        <w:t>Receipt of products and storage</w:t>
      </w:r>
    </w:p>
    <w:p w14:paraId="317F01B9" w14:textId="01CB7D9B" w:rsidR="007747A4" w:rsidRPr="00401EC2" w:rsidRDefault="007747A4" w:rsidP="007747A4">
      <w:pPr>
        <w:pStyle w:val="Normal0"/>
        <w:numPr>
          <w:ilvl w:val="0"/>
          <w:numId w:val="1"/>
        </w:numPr>
        <w:rPr>
          <w:lang w:val="en-US"/>
        </w:rPr>
      </w:pPr>
      <w:r>
        <w:t>D</w:t>
      </w:r>
      <w:r w:rsidRPr="009E43E2">
        <w:t xml:space="preserve">iscussions and suggestions </w:t>
      </w:r>
      <w:r w:rsidR="00C40D54">
        <w:t xml:space="preserve">on </w:t>
      </w:r>
      <w:r w:rsidRPr="009E43E2">
        <w:t xml:space="preserve">tests and stop/go criteria during </w:t>
      </w:r>
      <w:r w:rsidR="00954646">
        <w:t xml:space="preserve">the </w:t>
      </w:r>
      <w:r w:rsidRPr="009E43E2">
        <w:t>test</w:t>
      </w:r>
      <w:r>
        <w:tab/>
      </w:r>
    </w:p>
    <w:p w14:paraId="7071D764" w14:textId="6898FBDC" w:rsidR="007747A4" w:rsidRPr="00AC43C2" w:rsidRDefault="007747A4" w:rsidP="007747A4">
      <w:pPr>
        <w:pStyle w:val="Normal0"/>
        <w:numPr>
          <w:ilvl w:val="0"/>
          <w:numId w:val="1"/>
        </w:numPr>
        <w:rPr>
          <w:lang w:val="en-US"/>
        </w:rPr>
      </w:pPr>
      <w:r w:rsidRPr="00AC43C2">
        <w:rPr>
          <w:lang w:val="en-US"/>
        </w:rPr>
        <w:t xml:space="preserve">Storage after test until disposal or end of </w:t>
      </w:r>
      <w:r w:rsidR="00954646">
        <w:rPr>
          <w:lang w:val="en-US"/>
        </w:rPr>
        <w:t xml:space="preserve">the </w:t>
      </w:r>
      <w:r w:rsidRPr="00AC43C2">
        <w:rPr>
          <w:lang w:val="en-US"/>
        </w:rPr>
        <w:t xml:space="preserve">contract </w:t>
      </w:r>
    </w:p>
    <w:p w14:paraId="5A611894" w14:textId="54913535" w:rsidR="007747A4" w:rsidRPr="00AC43C2" w:rsidRDefault="007747A4" w:rsidP="007747A4">
      <w:pPr>
        <w:pStyle w:val="Normal0"/>
        <w:numPr>
          <w:ilvl w:val="0"/>
          <w:numId w:val="1"/>
        </w:numPr>
        <w:rPr>
          <w:lang w:val="en-US"/>
        </w:rPr>
      </w:pPr>
      <w:r>
        <w:rPr>
          <w:lang w:val="en-US"/>
        </w:rPr>
        <w:t>Photos</w:t>
      </w:r>
      <w:r w:rsidRPr="00AC43C2">
        <w:rPr>
          <w:lang w:val="en-US"/>
        </w:rPr>
        <w:t xml:space="preserve"> of products</w:t>
      </w:r>
    </w:p>
    <w:p w14:paraId="59F8CC57" w14:textId="6E4C68F0" w:rsidR="007747A4" w:rsidRPr="00AC43C2" w:rsidRDefault="007747A4" w:rsidP="007747A4">
      <w:pPr>
        <w:pStyle w:val="Normal0"/>
        <w:numPr>
          <w:ilvl w:val="0"/>
          <w:numId w:val="1"/>
        </w:numPr>
        <w:rPr>
          <w:lang w:val="en-US"/>
        </w:rPr>
      </w:pPr>
      <w:r w:rsidRPr="00AC43C2">
        <w:rPr>
          <w:lang w:val="en-US"/>
        </w:rPr>
        <w:t>Potentially preinspection of the product</w:t>
      </w:r>
    </w:p>
    <w:p w14:paraId="38C418FF" w14:textId="0462A4A5" w:rsidR="007747A4" w:rsidRPr="00AC43C2" w:rsidRDefault="007747A4" w:rsidP="007747A4">
      <w:pPr>
        <w:pStyle w:val="Normal0"/>
        <w:numPr>
          <w:ilvl w:val="0"/>
          <w:numId w:val="1"/>
        </w:numPr>
        <w:rPr>
          <w:lang w:val="en-US"/>
        </w:rPr>
      </w:pPr>
      <w:r w:rsidRPr="00AC43C2">
        <w:rPr>
          <w:lang w:val="en-US"/>
        </w:rPr>
        <w:t xml:space="preserve">Testing of each product as specified. Any significant differences in the price of testing </w:t>
      </w:r>
      <w:r>
        <w:rPr>
          <w:lang w:val="en-US"/>
        </w:rPr>
        <w:t xml:space="preserve">due </w:t>
      </w:r>
      <w:r w:rsidRPr="00AC43C2">
        <w:rPr>
          <w:lang w:val="en-US"/>
        </w:rPr>
        <w:t xml:space="preserve">to different </w:t>
      </w:r>
      <w:r>
        <w:rPr>
          <w:lang w:val="en-US"/>
        </w:rPr>
        <w:t xml:space="preserve">possible </w:t>
      </w:r>
      <w:r w:rsidRPr="00AC43C2">
        <w:rPr>
          <w:lang w:val="en-US"/>
        </w:rPr>
        <w:t>standards should be explained in the proposal and if necessary costed separately</w:t>
      </w:r>
    </w:p>
    <w:p w14:paraId="55FFBDFC" w14:textId="2619BB2A" w:rsidR="007747A4" w:rsidRPr="00AC43C2" w:rsidRDefault="007747A4" w:rsidP="007747A4">
      <w:pPr>
        <w:pStyle w:val="Normal0"/>
        <w:numPr>
          <w:ilvl w:val="0"/>
          <w:numId w:val="1"/>
        </w:numPr>
        <w:rPr>
          <w:lang w:val="en-US"/>
        </w:rPr>
      </w:pPr>
      <w:r w:rsidRPr="00AC43C2">
        <w:rPr>
          <w:lang w:val="en-US"/>
        </w:rPr>
        <w:t xml:space="preserve">Standard report </w:t>
      </w:r>
      <w:r>
        <w:rPr>
          <w:lang w:val="en-US"/>
        </w:rPr>
        <w:t xml:space="preserve">for each product </w:t>
      </w:r>
      <w:r w:rsidRPr="00AC43C2">
        <w:rPr>
          <w:lang w:val="en-US"/>
        </w:rPr>
        <w:t xml:space="preserve">as agreed but based on that in the harmonised standard </w:t>
      </w:r>
    </w:p>
    <w:p w14:paraId="4F285419" w14:textId="51B1CDED" w:rsidR="007747A4" w:rsidRPr="00AC43C2" w:rsidRDefault="007747A4" w:rsidP="007747A4">
      <w:pPr>
        <w:pStyle w:val="Normal0"/>
        <w:numPr>
          <w:ilvl w:val="0"/>
          <w:numId w:val="1"/>
        </w:numPr>
        <w:rPr>
          <w:lang w:val="en-US"/>
        </w:rPr>
      </w:pPr>
      <w:r w:rsidRPr="00AC43C2">
        <w:rPr>
          <w:lang w:val="en-US"/>
        </w:rPr>
        <w:t>Separate report on circumvention checks, compliance recommendation</w:t>
      </w:r>
      <w:r w:rsidR="005C2D3B">
        <w:rPr>
          <w:lang w:val="en-US"/>
        </w:rPr>
        <w:t>,</w:t>
      </w:r>
      <w:r w:rsidRPr="00AC43C2">
        <w:rPr>
          <w:lang w:val="en-US"/>
        </w:rPr>
        <w:t xml:space="preserve"> etc. as described in </w:t>
      </w:r>
      <w:r w:rsidR="005C2D3B">
        <w:rPr>
          <w:lang w:val="en-US"/>
        </w:rPr>
        <w:t xml:space="preserve">the </w:t>
      </w:r>
      <w:r w:rsidRPr="00AC43C2">
        <w:rPr>
          <w:lang w:val="en-US"/>
        </w:rPr>
        <w:t>requirements section above</w:t>
      </w:r>
    </w:p>
    <w:p w14:paraId="592F1DF8" w14:textId="344F33E3" w:rsidR="007747A4" w:rsidRPr="00AC43C2" w:rsidRDefault="007747A4" w:rsidP="007747A4">
      <w:pPr>
        <w:pStyle w:val="Normal0"/>
        <w:numPr>
          <w:ilvl w:val="0"/>
          <w:numId w:val="1"/>
        </w:numPr>
        <w:rPr>
          <w:lang w:val="en-US"/>
        </w:rPr>
      </w:pPr>
      <w:r w:rsidRPr="00AC43C2">
        <w:rPr>
          <w:lang w:val="en-US"/>
        </w:rPr>
        <w:t xml:space="preserve">Meeting(s) including </w:t>
      </w:r>
      <w:r>
        <w:rPr>
          <w:lang w:val="en-US"/>
        </w:rPr>
        <w:t xml:space="preserve">physical at the test lab and </w:t>
      </w:r>
      <w:r w:rsidRPr="00AC43C2">
        <w:rPr>
          <w:lang w:val="en-US"/>
        </w:rPr>
        <w:t xml:space="preserve">virtual meetings to discuss </w:t>
      </w:r>
      <w:r>
        <w:rPr>
          <w:lang w:val="en-US"/>
        </w:rPr>
        <w:t xml:space="preserve">the test programme, testing progress, and the test </w:t>
      </w:r>
      <w:r w:rsidRPr="00AC43C2">
        <w:rPr>
          <w:lang w:val="en-US"/>
        </w:rPr>
        <w:t xml:space="preserve">results as per requirements </w:t>
      </w:r>
      <w:r>
        <w:rPr>
          <w:lang w:val="en-US"/>
        </w:rPr>
        <w:t xml:space="preserve">in </w:t>
      </w:r>
      <w:r w:rsidR="00C40D54">
        <w:rPr>
          <w:lang w:val="en-US"/>
        </w:rPr>
        <w:t xml:space="preserve">Appendix </w:t>
      </w:r>
      <w:r w:rsidR="008E45CA">
        <w:rPr>
          <w:lang w:val="en-US"/>
        </w:rPr>
        <w:t>B</w:t>
      </w:r>
    </w:p>
    <w:p w14:paraId="7F9D9998" w14:textId="77777777" w:rsidR="007747A4" w:rsidRDefault="007747A4" w:rsidP="007747A4">
      <w:pPr>
        <w:pStyle w:val="Normal0"/>
        <w:numPr>
          <w:ilvl w:val="0"/>
          <w:numId w:val="1"/>
        </w:numPr>
        <w:rPr>
          <w:lang w:val="en-US"/>
        </w:rPr>
      </w:pPr>
      <w:r>
        <w:rPr>
          <w:lang w:val="en-US"/>
        </w:rPr>
        <w:t>Project management etc.</w:t>
      </w:r>
    </w:p>
    <w:p w14:paraId="37567C05" w14:textId="317602F1" w:rsidR="00956DFE" w:rsidRPr="008E45CA" w:rsidRDefault="007747A4" w:rsidP="00972E53">
      <w:pPr>
        <w:pStyle w:val="Normal0"/>
        <w:numPr>
          <w:ilvl w:val="0"/>
          <w:numId w:val="1"/>
        </w:numPr>
        <w:spacing w:after="160" w:line="259" w:lineRule="auto"/>
        <w:rPr>
          <w:b/>
          <w:bCs/>
        </w:rPr>
      </w:pPr>
      <w:r w:rsidRPr="008E45CA">
        <w:rPr>
          <w:lang w:val="en-US"/>
        </w:rPr>
        <w:t>Final report.</w:t>
      </w:r>
      <w:r w:rsidR="00956DFE" w:rsidRPr="008E45CA">
        <w:rPr>
          <w:b/>
          <w:bCs/>
        </w:rPr>
        <w:br w:type="page"/>
      </w:r>
    </w:p>
    <w:p w14:paraId="33900412" w14:textId="5CC9733B" w:rsidR="007638FF" w:rsidRDefault="007638FF" w:rsidP="007638FF">
      <w:pPr>
        <w:rPr>
          <w:rFonts w:ascii="Trebuchet MS" w:hAnsi="Trebuchet MS"/>
          <w:b/>
          <w:bCs/>
        </w:rPr>
      </w:pPr>
      <w:r>
        <w:rPr>
          <w:rFonts w:ascii="Trebuchet MS" w:hAnsi="Trebuchet MS"/>
          <w:b/>
          <w:bCs/>
        </w:rPr>
        <w:lastRenderedPageBreak/>
        <w:t>Unit costs</w:t>
      </w:r>
      <w:r w:rsidRPr="00830E57">
        <w:rPr>
          <w:rFonts w:ascii="Trebuchet MS" w:hAnsi="Trebuchet MS"/>
          <w:b/>
          <w:bCs/>
        </w:rPr>
        <w:t xml:space="preserve"> per group of test parameter</w:t>
      </w:r>
      <w:r>
        <w:rPr>
          <w:rFonts w:ascii="Trebuchet MS" w:hAnsi="Trebuchet MS"/>
          <w:b/>
          <w:bCs/>
        </w:rPr>
        <w:t>s</w:t>
      </w:r>
    </w:p>
    <w:p w14:paraId="6B63D12D" w14:textId="77777777" w:rsidR="00E93178" w:rsidRDefault="00E93178" w:rsidP="007638FF">
      <w:pPr>
        <w:rPr>
          <w:rFonts w:ascii="Trebuchet MS" w:hAnsi="Trebuchet MS"/>
          <w:b/>
          <w:bCs/>
        </w:rPr>
      </w:pPr>
    </w:p>
    <w:tbl>
      <w:tblPr>
        <w:tblStyle w:val="Tabel-Gitter"/>
        <w:tblW w:w="8642" w:type="dxa"/>
        <w:tblLayout w:type="fixed"/>
        <w:tblLook w:val="04A0" w:firstRow="1" w:lastRow="0" w:firstColumn="1" w:lastColumn="0" w:noHBand="0" w:noVBand="1"/>
      </w:tblPr>
      <w:tblGrid>
        <w:gridCol w:w="1838"/>
        <w:gridCol w:w="1701"/>
        <w:gridCol w:w="1701"/>
        <w:gridCol w:w="1701"/>
        <w:gridCol w:w="1701"/>
      </w:tblGrid>
      <w:tr w:rsidR="00C86658" w:rsidRPr="002F56EE" w14:paraId="3485EDBE" w14:textId="77777777" w:rsidTr="00C86658">
        <w:trPr>
          <w:cantSplit/>
          <w:trHeight w:val="1496"/>
          <w:tblHeader/>
        </w:trPr>
        <w:tc>
          <w:tcPr>
            <w:tcW w:w="1838" w:type="dxa"/>
            <w:vMerge w:val="restart"/>
            <w:vAlign w:val="center"/>
          </w:tcPr>
          <w:p w14:paraId="0BB7EC74" w14:textId="77777777" w:rsidR="00C86658" w:rsidRPr="002F56EE" w:rsidRDefault="00C86658" w:rsidP="0064595A">
            <w:pPr>
              <w:rPr>
                <w:rFonts w:ascii="Trebuchet MS" w:hAnsi="Trebuchet MS"/>
                <w:b/>
                <w:bCs/>
                <w:sz w:val="18"/>
                <w:szCs w:val="18"/>
                <w:lang w:val="en-US"/>
              </w:rPr>
            </w:pPr>
            <w:r w:rsidRPr="002F56EE">
              <w:rPr>
                <w:rFonts w:ascii="Trebuchet MS" w:hAnsi="Trebuchet MS"/>
                <w:b/>
                <w:bCs/>
                <w:sz w:val="18"/>
                <w:szCs w:val="18"/>
                <w:lang w:val="en-US"/>
              </w:rPr>
              <w:t>Tested Parameter</w:t>
            </w:r>
          </w:p>
        </w:tc>
        <w:tc>
          <w:tcPr>
            <w:tcW w:w="1701" w:type="dxa"/>
            <w:vMerge w:val="restart"/>
            <w:vAlign w:val="center"/>
          </w:tcPr>
          <w:p w14:paraId="002A25AA" w14:textId="77777777" w:rsidR="00C86658" w:rsidRPr="002F56EE" w:rsidRDefault="00C86658" w:rsidP="0064595A">
            <w:pPr>
              <w:rPr>
                <w:rFonts w:ascii="Trebuchet MS" w:hAnsi="Trebuchet MS"/>
                <w:b/>
                <w:bCs/>
                <w:sz w:val="18"/>
                <w:szCs w:val="18"/>
                <w:lang w:val="en-US"/>
              </w:rPr>
            </w:pPr>
            <w:r w:rsidRPr="002F56EE">
              <w:rPr>
                <w:rFonts w:ascii="Trebuchet MS" w:hAnsi="Trebuchet MS"/>
                <w:b/>
                <w:bCs/>
                <w:sz w:val="18"/>
                <w:szCs w:val="18"/>
                <w:lang w:val="en-US"/>
              </w:rPr>
              <w:t>Reference</w:t>
            </w:r>
            <w:r>
              <w:rPr>
                <w:rFonts w:ascii="Trebuchet MS" w:hAnsi="Trebuchet MS"/>
                <w:b/>
                <w:bCs/>
                <w:sz w:val="18"/>
                <w:szCs w:val="18"/>
                <w:lang w:val="en-US"/>
              </w:rPr>
              <w:t xml:space="preserve"> legislation</w:t>
            </w:r>
          </w:p>
        </w:tc>
        <w:tc>
          <w:tcPr>
            <w:tcW w:w="5103" w:type="dxa"/>
            <w:gridSpan w:val="3"/>
            <w:vAlign w:val="center"/>
          </w:tcPr>
          <w:p w14:paraId="6BF3A174" w14:textId="77777777" w:rsidR="00C86658" w:rsidRPr="002F56EE" w:rsidRDefault="00C86658" w:rsidP="0064595A">
            <w:pPr>
              <w:jc w:val="center"/>
              <w:rPr>
                <w:rFonts w:ascii="Trebuchet MS" w:hAnsi="Trebuchet MS"/>
                <w:b/>
                <w:bCs/>
                <w:sz w:val="18"/>
                <w:szCs w:val="18"/>
                <w:lang w:val="en-US"/>
              </w:rPr>
            </w:pPr>
            <w:r w:rsidRPr="002F56EE">
              <w:rPr>
                <w:rFonts w:ascii="Trebuchet MS" w:hAnsi="Trebuchet MS"/>
                <w:b/>
                <w:bCs/>
                <w:sz w:val="18"/>
                <w:szCs w:val="18"/>
                <w:lang w:val="en-US"/>
              </w:rPr>
              <w:t>Unit cost</w:t>
            </w:r>
          </w:p>
          <w:p w14:paraId="7C85CFE8" w14:textId="77777777" w:rsidR="00C86658" w:rsidRPr="002F56EE" w:rsidRDefault="00C86658" w:rsidP="0064595A">
            <w:pPr>
              <w:jc w:val="center"/>
              <w:rPr>
                <w:rFonts w:ascii="Trebuchet MS" w:hAnsi="Trebuchet MS"/>
                <w:b/>
                <w:bCs/>
                <w:sz w:val="18"/>
                <w:szCs w:val="18"/>
                <w:lang w:val="en-US"/>
              </w:rPr>
            </w:pPr>
            <w:r w:rsidRPr="002F56EE">
              <w:rPr>
                <w:rFonts w:ascii="Trebuchet MS" w:hAnsi="Trebuchet MS"/>
                <w:b/>
                <w:bCs/>
                <w:sz w:val="18"/>
                <w:szCs w:val="18"/>
                <w:lang w:val="en-US"/>
              </w:rPr>
              <w:t>(EUR Excl VAT)</w:t>
            </w:r>
          </w:p>
        </w:tc>
      </w:tr>
      <w:tr w:rsidR="00C86658" w:rsidRPr="000377CA" w14:paraId="776BAEBA" w14:textId="77777777" w:rsidTr="00C86658">
        <w:trPr>
          <w:cantSplit/>
          <w:trHeight w:val="34"/>
          <w:tblHeader/>
        </w:trPr>
        <w:tc>
          <w:tcPr>
            <w:tcW w:w="1838" w:type="dxa"/>
            <w:vMerge/>
            <w:textDirection w:val="btLr"/>
            <w:vAlign w:val="center"/>
          </w:tcPr>
          <w:p w14:paraId="10FE729C" w14:textId="77777777" w:rsidR="00C86658" w:rsidRPr="000377CA" w:rsidRDefault="00C86658" w:rsidP="0064595A">
            <w:pPr>
              <w:ind w:left="113"/>
              <w:rPr>
                <w:rFonts w:ascii="Trebuchet MS" w:hAnsi="Trebuchet MS"/>
                <w:b/>
                <w:bCs/>
                <w:sz w:val="16"/>
                <w:szCs w:val="16"/>
                <w:lang w:val="en-US"/>
              </w:rPr>
            </w:pPr>
          </w:p>
        </w:tc>
        <w:tc>
          <w:tcPr>
            <w:tcW w:w="1701" w:type="dxa"/>
            <w:vMerge/>
            <w:textDirection w:val="btLr"/>
          </w:tcPr>
          <w:p w14:paraId="12DDA08E" w14:textId="77777777" w:rsidR="00C86658" w:rsidRPr="000377CA" w:rsidRDefault="00C86658" w:rsidP="0064595A">
            <w:pPr>
              <w:ind w:left="113"/>
              <w:rPr>
                <w:rFonts w:ascii="Trebuchet MS" w:hAnsi="Trebuchet MS"/>
                <w:b/>
                <w:bCs/>
                <w:sz w:val="16"/>
                <w:szCs w:val="16"/>
                <w:lang w:val="en-US"/>
              </w:rPr>
            </w:pPr>
          </w:p>
        </w:tc>
        <w:tc>
          <w:tcPr>
            <w:tcW w:w="1701" w:type="dxa"/>
            <w:vAlign w:val="center"/>
          </w:tcPr>
          <w:p w14:paraId="5B65312A" w14:textId="77777777" w:rsidR="00C86658" w:rsidRPr="002F56EE" w:rsidRDefault="00C86658" w:rsidP="0064595A">
            <w:pPr>
              <w:jc w:val="center"/>
              <w:rPr>
                <w:rFonts w:ascii="Trebuchet MS" w:hAnsi="Trebuchet MS"/>
                <w:b/>
                <w:bCs/>
                <w:sz w:val="18"/>
                <w:szCs w:val="18"/>
                <w:lang w:val="en-US"/>
              </w:rPr>
            </w:pPr>
            <w:r>
              <w:rPr>
                <w:rFonts w:ascii="Trebuchet MS" w:hAnsi="Trebuchet MS"/>
                <w:b/>
                <w:bCs/>
                <w:sz w:val="18"/>
                <w:szCs w:val="18"/>
                <w:lang w:val="en-US"/>
              </w:rPr>
              <w:t xml:space="preserve">Single-product testing </w:t>
            </w:r>
            <w:r>
              <w:rPr>
                <w:rFonts w:ascii="Trebuchet MS" w:hAnsi="Trebuchet MS"/>
                <w:b/>
                <w:bCs/>
                <w:sz w:val="18"/>
                <w:szCs w:val="18"/>
                <w:lang w:val="en-US"/>
              </w:rPr>
              <w:br/>
            </w:r>
            <w:r w:rsidRPr="00830E57">
              <w:rPr>
                <w:rFonts w:ascii="Trebuchet MS" w:hAnsi="Trebuchet MS"/>
                <w:b/>
                <w:bCs/>
                <w:sz w:val="18"/>
                <w:szCs w:val="18"/>
                <w:lang w:val="en-US"/>
              </w:rPr>
              <w:t xml:space="preserve">1-4 </w:t>
            </w:r>
            <w:r>
              <w:rPr>
                <w:rFonts w:ascii="Trebuchet MS" w:hAnsi="Trebuchet MS"/>
                <w:b/>
                <w:bCs/>
                <w:sz w:val="18"/>
                <w:szCs w:val="18"/>
                <w:lang w:val="en-US"/>
              </w:rPr>
              <w:t>product models</w:t>
            </w:r>
          </w:p>
        </w:tc>
        <w:tc>
          <w:tcPr>
            <w:tcW w:w="1701" w:type="dxa"/>
            <w:vAlign w:val="center"/>
          </w:tcPr>
          <w:p w14:paraId="541C0055" w14:textId="1A165C65" w:rsidR="00C86658" w:rsidRPr="002F56EE" w:rsidRDefault="00C86658" w:rsidP="0064595A">
            <w:pPr>
              <w:jc w:val="center"/>
              <w:rPr>
                <w:rFonts w:ascii="Trebuchet MS" w:hAnsi="Trebuchet MS"/>
                <w:b/>
                <w:bCs/>
                <w:sz w:val="18"/>
                <w:szCs w:val="18"/>
                <w:lang w:val="en-US"/>
              </w:rPr>
            </w:pPr>
            <w:r>
              <w:rPr>
                <w:rFonts w:ascii="Trebuchet MS" w:hAnsi="Trebuchet MS"/>
                <w:b/>
                <w:bCs/>
                <w:sz w:val="18"/>
                <w:szCs w:val="18"/>
                <w:lang w:val="en-US"/>
              </w:rPr>
              <w:t>Single-product testing</w:t>
            </w:r>
            <w:r>
              <w:rPr>
                <w:rFonts w:ascii="Trebuchet MS" w:hAnsi="Trebuchet MS"/>
                <w:b/>
                <w:bCs/>
                <w:sz w:val="18"/>
                <w:szCs w:val="18"/>
                <w:lang w:val="en-US"/>
              </w:rPr>
              <w:br/>
            </w:r>
            <w:r w:rsidRPr="00830E57">
              <w:rPr>
                <w:rFonts w:ascii="Trebuchet MS" w:hAnsi="Trebuchet MS"/>
                <w:b/>
                <w:bCs/>
                <w:sz w:val="18"/>
                <w:szCs w:val="18"/>
                <w:lang w:val="en-US"/>
              </w:rPr>
              <w:t>5</w:t>
            </w:r>
            <w:r>
              <w:rPr>
                <w:rFonts w:ascii="Trebuchet MS" w:hAnsi="Trebuchet MS"/>
                <w:b/>
                <w:bCs/>
                <w:sz w:val="18"/>
                <w:szCs w:val="18"/>
                <w:lang w:val="en-US"/>
              </w:rPr>
              <w:t xml:space="preserve"> </w:t>
            </w:r>
            <w:r w:rsidR="0082703A">
              <w:rPr>
                <w:rFonts w:ascii="Trebuchet MS" w:hAnsi="Trebuchet MS"/>
                <w:b/>
                <w:bCs/>
                <w:sz w:val="18"/>
                <w:szCs w:val="18"/>
                <w:lang w:val="en-US"/>
              </w:rPr>
              <w:t>-10</w:t>
            </w:r>
            <w:r w:rsidRPr="00830E57">
              <w:rPr>
                <w:rFonts w:ascii="Trebuchet MS" w:hAnsi="Trebuchet MS"/>
                <w:b/>
                <w:bCs/>
                <w:sz w:val="18"/>
                <w:szCs w:val="18"/>
                <w:lang w:val="en-US"/>
              </w:rPr>
              <w:t xml:space="preserve"> </w:t>
            </w:r>
            <w:r>
              <w:rPr>
                <w:rFonts w:ascii="Trebuchet MS" w:hAnsi="Trebuchet MS"/>
                <w:b/>
                <w:bCs/>
                <w:sz w:val="18"/>
                <w:szCs w:val="18"/>
                <w:lang w:val="en-US"/>
              </w:rPr>
              <w:t>product model</w:t>
            </w:r>
            <w:r w:rsidRPr="00830E57">
              <w:rPr>
                <w:rFonts w:ascii="Trebuchet MS" w:hAnsi="Trebuchet MS"/>
                <w:b/>
                <w:bCs/>
                <w:sz w:val="18"/>
                <w:szCs w:val="18"/>
                <w:lang w:val="en-US"/>
              </w:rPr>
              <w:t>s</w:t>
            </w:r>
          </w:p>
        </w:tc>
        <w:tc>
          <w:tcPr>
            <w:tcW w:w="1701" w:type="dxa"/>
            <w:vAlign w:val="center"/>
          </w:tcPr>
          <w:p w14:paraId="5145A22E" w14:textId="77777777" w:rsidR="00C86658" w:rsidRPr="002F56EE" w:rsidRDefault="00C86658" w:rsidP="0064595A">
            <w:pPr>
              <w:jc w:val="center"/>
              <w:rPr>
                <w:rFonts w:ascii="Trebuchet MS" w:hAnsi="Trebuchet MS"/>
                <w:b/>
                <w:bCs/>
                <w:sz w:val="18"/>
                <w:szCs w:val="18"/>
                <w:lang w:val="en-US"/>
              </w:rPr>
            </w:pPr>
            <w:r>
              <w:rPr>
                <w:rFonts w:ascii="Trebuchet MS" w:hAnsi="Trebuchet MS"/>
                <w:b/>
                <w:bCs/>
                <w:sz w:val="18"/>
                <w:szCs w:val="18"/>
                <w:lang w:val="en-US"/>
              </w:rPr>
              <w:t>Triple-product testing</w:t>
            </w:r>
            <w:r>
              <w:rPr>
                <w:rFonts w:ascii="Trebuchet MS" w:hAnsi="Trebuchet MS"/>
                <w:b/>
                <w:bCs/>
                <w:sz w:val="18"/>
                <w:szCs w:val="18"/>
                <w:lang w:val="en-US"/>
              </w:rPr>
              <w:br/>
              <w:t xml:space="preserve">of </w:t>
            </w:r>
            <w:r w:rsidRPr="00830E57">
              <w:rPr>
                <w:rFonts w:ascii="Trebuchet MS" w:hAnsi="Trebuchet MS"/>
                <w:b/>
                <w:bCs/>
                <w:sz w:val="18"/>
                <w:szCs w:val="18"/>
                <w:lang w:val="en-US"/>
              </w:rPr>
              <w:t xml:space="preserve">one </w:t>
            </w:r>
            <w:r>
              <w:rPr>
                <w:rFonts w:ascii="Trebuchet MS" w:hAnsi="Trebuchet MS"/>
                <w:b/>
                <w:bCs/>
                <w:sz w:val="18"/>
                <w:szCs w:val="18"/>
                <w:lang w:val="en-US"/>
              </w:rPr>
              <w:t>product model</w:t>
            </w:r>
          </w:p>
        </w:tc>
      </w:tr>
      <w:tr w:rsidR="00C777AF" w:rsidRPr="003263F7" w14:paraId="1C8CDC5F" w14:textId="77777777" w:rsidTr="00C86658">
        <w:tc>
          <w:tcPr>
            <w:tcW w:w="8642" w:type="dxa"/>
            <w:gridSpan w:val="5"/>
            <w:vAlign w:val="center"/>
          </w:tcPr>
          <w:p w14:paraId="791B049C" w14:textId="77777777" w:rsidR="00C777AF" w:rsidRPr="003263F7" w:rsidRDefault="00C777AF" w:rsidP="0064595A">
            <w:pPr>
              <w:rPr>
                <w:rFonts w:ascii="Trebuchet MS" w:hAnsi="Trebuchet MS"/>
                <w:b/>
                <w:bCs/>
                <w:sz w:val="18"/>
                <w:szCs w:val="18"/>
                <w:lang w:val="en-US"/>
              </w:rPr>
            </w:pPr>
            <w:r>
              <w:rPr>
                <w:rFonts w:ascii="Trebuchet MS" w:hAnsi="Trebuchet MS"/>
                <w:b/>
                <w:bCs/>
                <w:sz w:val="18"/>
                <w:szCs w:val="18"/>
                <w:lang w:val="en-US"/>
              </w:rPr>
              <w:t>Washing machines</w:t>
            </w:r>
          </w:p>
        </w:tc>
      </w:tr>
      <w:tr w:rsidR="00C86658" w:rsidRPr="00C86658" w14:paraId="5DA198BF" w14:textId="77777777" w:rsidTr="00C86658">
        <w:tc>
          <w:tcPr>
            <w:tcW w:w="1838" w:type="dxa"/>
          </w:tcPr>
          <w:p w14:paraId="62EEDA30" w14:textId="77777777" w:rsidR="00C86658" w:rsidRPr="008E332F" w:rsidRDefault="00C86658" w:rsidP="0064595A">
            <w:pPr>
              <w:rPr>
                <w:rFonts w:ascii="Trebuchet MS" w:hAnsi="Trebuchet MS"/>
                <w:sz w:val="16"/>
                <w:szCs w:val="16"/>
                <w:lang w:val="en-US"/>
              </w:rPr>
            </w:pPr>
            <w:r w:rsidRPr="008E332F">
              <w:rPr>
                <w:rFonts w:ascii="Trebuchet MS" w:hAnsi="Trebuchet MS"/>
                <w:sz w:val="16"/>
                <w:szCs w:val="16"/>
                <w:lang w:val="en-US"/>
              </w:rPr>
              <w:t>Energy consumption</w:t>
            </w:r>
            <w:r>
              <w:rPr>
                <w:rFonts w:ascii="Trebuchet MS" w:hAnsi="Trebuchet MS"/>
                <w:sz w:val="16"/>
                <w:szCs w:val="16"/>
                <w:lang w:val="en-US"/>
              </w:rPr>
              <w:t xml:space="preserve"> + water consumption + </w:t>
            </w:r>
            <w:r>
              <w:rPr>
                <w:rFonts w:ascii="Trebuchet MS" w:hAnsi="Trebuchet MS"/>
                <w:sz w:val="16"/>
                <w:szCs w:val="16"/>
                <w:lang w:val="en-US"/>
              </w:rPr>
              <w:br/>
              <w:t xml:space="preserve">energy efficiency index+ washing efficiency index + duration of the eco 40-60 </w:t>
            </w:r>
            <w:proofErr w:type="spellStart"/>
            <w:r>
              <w:rPr>
                <w:rFonts w:ascii="Trebuchet MS" w:hAnsi="Trebuchet MS"/>
                <w:sz w:val="16"/>
                <w:szCs w:val="16"/>
                <w:lang w:val="en-US"/>
              </w:rPr>
              <w:t>programme</w:t>
            </w:r>
            <w:proofErr w:type="spellEnd"/>
            <w:r>
              <w:rPr>
                <w:rFonts w:ascii="Trebuchet MS" w:hAnsi="Trebuchet MS"/>
                <w:sz w:val="16"/>
                <w:szCs w:val="16"/>
                <w:lang w:val="en-US"/>
              </w:rPr>
              <w:t xml:space="preserve"> + remaining moisture content + maximum temperature inside the laundry + spin speed</w:t>
            </w:r>
          </w:p>
        </w:tc>
        <w:tc>
          <w:tcPr>
            <w:tcW w:w="1701" w:type="dxa"/>
          </w:tcPr>
          <w:p w14:paraId="17F22225" w14:textId="77777777" w:rsidR="00C86658" w:rsidRPr="000377CA" w:rsidRDefault="00C86658" w:rsidP="0064595A">
            <w:pPr>
              <w:rPr>
                <w:rFonts w:ascii="Trebuchet MS" w:hAnsi="Trebuchet MS"/>
                <w:sz w:val="16"/>
                <w:szCs w:val="16"/>
                <w:lang w:val="en-US"/>
              </w:rPr>
            </w:pPr>
            <w:r>
              <w:rPr>
                <w:rFonts w:ascii="Trebuchet MS" w:hAnsi="Trebuchet MS"/>
                <w:sz w:val="16"/>
                <w:szCs w:val="16"/>
                <w:lang w:val="en-US"/>
              </w:rPr>
              <w:t>Annex II to Regulation (EU) 2019/2023 and Annex to IV to Regulation (EU) 2019/2014</w:t>
            </w:r>
          </w:p>
        </w:tc>
        <w:tc>
          <w:tcPr>
            <w:tcW w:w="1701" w:type="dxa"/>
          </w:tcPr>
          <w:p w14:paraId="3F14AAAD" w14:textId="47FBE260" w:rsidR="00C86658" w:rsidRPr="000377CA" w:rsidRDefault="003D114A" w:rsidP="003D114A">
            <w:pPr>
              <w:jc w:val="center"/>
              <w:rPr>
                <w:rFonts w:ascii="Trebuchet MS" w:hAnsi="Trebuchet MS"/>
                <w:sz w:val="16"/>
                <w:szCs w:val="16"/>
                <w:lang w:val="en-US"/>
              </w:rPr>
            </w:pPr>
            <w:r w:rsidRPr="003D114A">
              <w:rPr>
                <w:rFonts w:ascii="Trebuchet MS" w:hAnsi="Trebuchet MS"/>
                <w:sz w:val="16"/>
                <w:szCs w:val="16"/>
                <w:highlight w:val="yellow"/>
                <w:lang w:val="en-US"/>
              </w:rPr>
              <w:t>&lt;</w:t>
            </w:r>
            <w:r w:rsidR="008543A7" w:rsidRPr="003D114A">
              <w:rPr>
                <w:rFonts w:ascii="Trebuchet MS" w:hAnsi="Trebuchet MS"/>
                <w:sz w:val="16"/>
                <w:szCs w:val="16"/>
                <w:highlight w:val="yellow"/>
                <w:lang w:val="en-US"/>
              </w:rPr>
              <w:t>Please fill</w:t>
            </w:r>
            <w:r w:rsidRPr="003D114A">
              <w:rPr>
                <w:rFonts w:ascii="Trebuchet MS" w:hAnsi="Trebuchet MS"/>
                <w:sz w:val="16"/>
                <w:szCs w:val="16"/>
                <w:highlight w:val="yellow"/>
                <w:lang w:val="en-US"/>
              </w:rPr>
              <w:t xml:space="preserve"> in your unit cost here&gt;</w:t>
            </w:r>
          </w:p>
        </w:tc>
        <w:tc>
          <w:tcPr>
            <w:tcW w:w="1701" w:type="dxa"/>
          </w:tcPr>
          <w:p w14:paraId="16E490C3" w14:textId="0DB3A806" w:rsidR="00C86658" w:rsidRPr="000377CA" w:rsidRDefault="003D114A" w:rsidP="0064595A">
            <w:pPr>
              <w:rPr>
                <w:rFonts w:ascii="Trebuchet MS" w:hAnsi="Trebuchet MS"/>
                <w:sz w:val="16"/>
                <w:szCs w:val="16"/>
                <w:lang w:val="en-US"/>
              </w:rPr>
            </w:pPr>
            <w:r w:rsidRPr="003D114A">
              <w:rPr>
                <w:rFonts w:ascii="Trebuchet MS" w:hAnsi="Trebuchet MS"/>
                <w:sz w:val="16"/>
                <w:szCs w:val="16"/>
                <w:highlight w:val="yellow"/>
                <w:lang w:val="en-US"/>
              </w:rPr>
              <w:t>&lt;Please fill in your unit cost here&gt;</w:t>
            </w:r>
          </w:p>
        </w:tc>
        <w:tc>
          <w:tcPr>
            <w:tcW w:w="1701" w:type="dxa"/>
          </w:tcPr>
          <w:p w14:paraId="599253B1" w14:textId="30A43E8D" w:rsidR="00C86658" w:rsidRPr="000377CA" w:rsidRDefault="003D114A" w:rsidP="0064595A">
            <w:pPr>
              <w:rPr>
                <w:rFonts w:ascii="Trebuchet MS" w:hAnsi="Trebuchet MS"/>
                <w:sz w:val="16"/>
                <w:szCs w:val="16"/>
                <w:lang w:val="en-US"/>
              </w:rPr>
            </w:pPr>
            <w:r w:rsidRPr="003D114A">
              <w:rPr>
                <w:rFonts w:ascii="Trebuchet MS" w:hAnsi="Trebuchet MS"/>
                <w:sz w:val="16"/>
                <w:szCs w:val="16"/>
                <w:highlight w:val="yellow"/>
                <w:lang w:val="en-US"/>
              </w:rPr>
              <w:t>&lt;Please fill in your unit cost here&gt;</w:t>
            </w:r>
          </w:p>
        </w:tc>
      </w:tr>
      <w:tr w:rsidR="00C86658" w:rsidRPr="000377CA" w14:paraId="7AD7CFF0" w14:textId="77777777" w:rsidTr="00C86658">
        <w:tc>
          <w:tcPr>
            <w:tcW w:w="1838" w:type="dxa"/>
          </w:tcPr>
          <w:p w14:paraId="1B6DC35C" w14:textId="77777777" w:rsidR="00C86658" w:rsidRPr="000377CA" w:rsidRDefault="00C86658" w:rsidP="0064595A">
            <w:pPr>
              <w:rPr>
                <w:rFonts w:ascii="Trebuchet MS" w:hAnsi="Trebuchet MS"/>
                <w:sz w:val="16"/>
                <w:szCs w:val="16"/>
                <w:lang w:val="en-US"/>
              </w:rPr>
            </w:pPr>
            <w:r w:rsidRPr="00E824E1">
              <w:rPr>
                <w:rFonts w:ascii="Trebuchet MS" w:hAnsi="Trebuchet MS"/>
                <w:sz w:val="16"/>
                <w:szCs w:val="16"/>
                <w:lang w:val="en-US"/>
              </w:rPr>
              <w:t>Acoustic airborne noise emission</w:t>
            </w:r>
          </w:p>
        </w:tc>
        <w:tc>
          <w:tcPr>
            <w:tcW w:w="1701" w:type="dxa"/>
          </w:tcPr>
          <w:p w14:paraId="75A29EF3" w14:textId="77777777" w:rsidR="00C86658" w:rsidRPr="000377CA" w:rsidRDefault="00C86658" w:rsidP="0064595A">
            <w:pPr>
              <w:rPr>
                <w:rFonts w:ascii="Trebuchet MS" w:hAnsi="Trebuchet MS"/>
                <w:sz w:val="16"/>
                <w:szCs w:val="16"/>
                <w:lang w:val="en-US"/>
              </w:rPr>
            </w:pPr>
            <w:r>
              <w:rPr>
                <w:rFonts w:ascii="Trebuchet MS" w:hAnsi="Trebuchet MS"/>
                <w:sz w:val="16"/>
                <w:szCs w:val="16"/>
                <w:lang w:val="en-US"/>
              </w:rPr>
              <w:t>Annex to IV to Regulation (EU) 2019/2014</w:t>
            </w:r>
          </w:p>
        </w:tc>
        <w:tc>
          <w:tcPr>
            <w:tcW w:w="1701" w:type="dxa"/>
          </w:tcPr>
          <w:p w14:paraId="7AB8D2CD" w14:textId="32A9BF6C" w:rsidR="00C86658" w:rsidRPr="000377CA" w:rsidRDefault="003D114A" w:rsidP="0064595A">
            <w:pPr>
              <w:rPr>
                <w:rFonts w:ascii="Trebuchet MS" w:hAnsi="Trebuchet MS"/>
                <w:sz w:val="16"/>
                <w:szCs w:val="16"/>
                <w:lang w:val="en-US"/>
              </w:rPr>
            </w:pPr>
            <w:r w:rsidRPr="003D114A">
              <w:rPr>
                <w:rFonts w:ascii="Trebuchet MS" w:hAnsi="Trebuchet MS"/>
                <w:sz w:val="16"/>
                <w:szCs w:val="16"/>
                <w:highlight w:val="yellow"/>
                <w:lang w:val="en-US"/>
              </w:rPr>
              <w:t>&lt;Please fill in your unit cost here&gt;</w:t>
            </w:r>
          </w:p>
        </w:tc>
        <w:tc>
          <w:tcPr>
            <w:tcW w:w="1701" w:type="dxa"/>
          </w:tcPr>
          <w:p w14:paraId="1F7BEC80" w14:textId="5C3C3D98" w:rsidR="00C86658" w:rsidRPr="000377CA" w:rsidRDefault="003D114A" w:rsidP="0064595A">
            <w:pPr>
              <w:rPr>
                <w:rFonts w:ascii="Trebuchet MS" w:hAnsi="Trebuchet MS"/>
                <w:sz w:val="16"/>
                <w:szCs w:val="16"/>
                <w:lang w:val="en-US"/>
              </w:rPr>
            </w:pPr>
            <w:r w:rsidRPr="003D114A">
              <w:rPr>
                <w:rFonts w:ascii="Trebuchet MS" w:hAnsi="Trebuchet MS"/>
                <w:sz w:val="16"/>
                <w:szCs w:val="16"/>
                <w:highlight w:val="yellow"/>
                <w:lang w:val="en-US"/>
              </w:rPr>
              <w:t>&lt;Please fill in your unit cost here&gt;</w:t>
            </w:r>
          </w:p>
        </w:tc>
        <w:tc>
          <w:tcPr>
            <w:tcW w:w="1701" w:type="dxa"/>
          </w:tcPr>
          <w:p w14:paraId="702C9EDF" w14:textId="0E13CE42" w:rsidR="00C86658" w:rsidRPr="000377CA" w:rsidRDefault="003D114A" w:rsidP="0064595A">
            <w:pPr>
              <w:rPr>
                <w:rFonts w:ascii="Trebuchet MS" w:hAnsi="Trebuchet MS"/>
                <w:sz w:val="16"/>
                <w:szCs w:val="16"/>
                <w:lang w:val="en-US"/>
              </w:rPr>
            </w:pPr>
            <w:r w:rsidRPr="003D114A">
              <w:rPr>
                <w:rFonts w:ascii="Trebuchet MS" w:hAnsi="Trebuchet MS"/>
                <w:sz w:val="16"/>
                <w:szCs w:val="16"/>
                <w:highlight w:val="yellow"/>
                <w:lang w:val="en-US"/>
              </w:rPr>
              <w:t>&lt;Please fill in your unit cost here&gt;</w:t>
            </w:r>
          </w:p>
        </w:tc>
      </w:tr>
      <w:tr w:rsidR="00C86658" w:rsidRPr="000377CA" w14:paraId="3C8B73FF" w14:textId="77777777" w:rsidTr="00C86658">
        <w:tc>
          <w:tcPr>
            <w:tcW w:w="1838" w:type="dxa"/>
          </w:tcPr>
          <w:p w14:paraId="44511F00" w14:textId="77777777" w:rsidR="00C86658" w:rsidRPr="00AC7343" w:rsidRDefault="00C86658" w:rsidP="0064595A">
            <w:pPr>
              <w:pStyle w:val="Default"/>
              <w:rPr>
                <w:rFonts w:ascii="Trebuchet MS" w:hAnsi="Trebuchet MS"/>
                <w:sz w:val="16"/>
                <w:szCs w:val="16"/>
              </w:rPr>
            </w:pPr>
            <w:proofErr w:type="spellStart"/>
            <w:r w:rsidRPr="00AC7343">
              <w:rPr>
                <w:rFonts w:ascii="Trebuchet MS" w:hAnsi="Trebuchet MS"/>
                <w:sz w:val="16"/>
                <w:szCs w:val="16"/>
              </w:rPr>
              <w:t>Rinsing</w:t>
            </w:r>
            <w:proofErr w:type="spellEnd"/>
            <w:r w:rsidRPr="00AC7343">
              <w:rPr>
                <w:rFonts w:ascii="Trebuchet MS" w:hAnsi="Trebuchet MS"/>
                <w:sz w:val="16"/>
                <w:szCs w:val="16"/>
              </w:rPr>
              <w:t xml:space="preserve"> </w:t>
            </w:r>
            <w:proofErr w:type="spellStart"/>
            <w:r w:rsidRPr="00AC7343">
              <w:rPr>
                <w:rFonts w:ascii="Trebuchet MS" w:hAnsi="Trebuchet MS"/>
                <w:sz w:val="16"/>
                <w:szCs w:val="16"/>
              </w:rPr>
              <w:t>Effectiveness</w:t>
            </w:r>
            <w:proofErr w:type="spellEnd"/>
            <w:r w:rsidRPr="00AC7343">
              <w:rPr>
                <w:rFonts w:ascii="Trebuchet MS" w:hAnsi="Trebuchet MS"/>
                <w:sz w:val="16"/>
                <w:szCs w:val="16"/>
              </w:rPr>
              <w:t xml:space="preserve"> (IR) </w:t>
            </w:r>
          </w:p>
        </w:tc>
        <w:tc>
          <w:tcPr>
            <w:tcW w:w="1701" w:type="dxa"/>
          </w:tcPr>
          <w:p w14:paraId="00AAA9E2" w14:textId="77777777" w:rsidR="00C86658" w:rsidRPr="000377CA" w:rsidRDefault="00C86658" w:rsidP="0064595A">
            <w:pPr>
              <w:rPr>
                <w:rFonts w:ascii="Trebuchet MS" w:hAnsi="Trebuchet MS"/>
                <w:sz w:val="16"/>
                <w:szCs w:val="16"/>
                <w:lang w:val="en-US"/>
              </w:rPr>
            </w:pPr>
            <w:r>
              <w:rPr>
                <w:rFonts w:ascii="Trebuchet MS" w:hAnsi="Trebuchet MS"/>
                <w:sz w:val="16"/>
                <w:szCs w:val="16"/>
                <w:lang w:val="en-US"/>
              </w:rPr>
              <w:t>Annex II to Regulation (EU) 2019/2023 and Annex to IV to Regulation (EU) 2019/2014</w:t>
            </w:r>
          </w:p>
        </w:tc>
        <w:tc>
          <w:tcPr>
            <w:tcW w:w="1701" w:type="dxa"/>
          </w:tcPr>
          <w:p w14:paraId="2E43FAC6" w14:textId="28DC6BE1" w:rsidR="00C86658" w:rsidRPr="000377CA" w:rsidRDefault="003D114A" w:rsidP="0064595A">
            <w:pPr>
              <w:rPr>
                <w:rFonts w:ascii="Trebuchet MS" w:hAnsi="Trebuchet MS"/>
                <w:sz w:val="16"/>
                <w:szCs w:val="16"/>
                <w:lang w:val="en-US"/>
              </w:rPr>
            </w:pPr>
            <w:r w:rsidRPr="003D114A">
              <w:rPr>
                <w:rFonts w:ascii="Trebuchet MS" w:hAnsi="Trebuchet MS"/>
                <w:sz w:val="16"/>
                <w:szCs w:val="16"/>
                <w:highlight w:val="yellow"/>
                <w:lang w:val="en-US"/>
              </w:rPr>
              <w:t>&lt;Please fill in your unit cost here&gt;</w:t>
            </w:r>
          </w:p>
        </w:tc>
        <w:tc>
          <w:tcPr>
            <w:tcW w:w="1701" w:type="dxa"/>
          </w:tcPr>
          <w:p w14:paraId="00F85633" w14:textId="2B236F88" w:rsidR="00C86658" w:rsidRPr="000377CA" w:rsidRDefault="003D114A" w:rsidP="0064595A">
            <w:pPr>
              <w:rPr>
                <w:rFonts w:ascii="Trebuchet MS" w:hAnsi="Trebuchet MS"/>
                <w:sz w:val="16"/>
                <w:szCs w:val="16"/>
                <w:lang w:val="en-US"/>
              </w:rPr>
            </w:pPr>
            <w:r w:rsidRPr="003D114A">
              <w:rPr>
                <w:rFonts w:ascii="Trebuchet MS" w:hAnsi="Trebuchet MS"/>
                <w:sz w:val="16"/>
                <w:szCs w:val="16"/>
                <w:highlight w:val="yellow"/>
                <w:lang w:val="en-US"/>
              </w:rPr>
              <w:t>&lt;Please fill in your unit cost here&gt;</w:t>
            </w:r>
          </w:p>
        </w:tc>
        <w:tc>
          <w:tcPr>
            <w:tcW w:w="1701" w:type="dxa"/>
          </w:tcPr>
          <w:p w14:paraId="520FA074" w14:textId="097A7140" w:rsidR="00C86658" w:rsidRPr="000377CA" w:rsidRDefault="003D114A" w:rsidP="0064595A">
            <w:pPr>
              <w:rPr>
                <w:rFonts w:ascii="Trebuchet MS" w:hAnsi="Trebuchet MS"/>
                <w:sz w:val="16"/>
                <w:szCs w:val="16"/>
                <w:lang w:val="en-US"/>
              </w:rPr>
            </w:pPr>
            <w:r w:rsidRPr="003D114A">
              <w:rPr>
                <w:rFonts w:ascii="Trebuchet MS" w:hAnsi="Trebuchet MS"/>
                <w:sz w:val="16"/>
                <w:szCs w:val="16"/>
                <w:highlight w:val="yellow"/>
                <w:lang w:val="en-US"/>
              </w:rPr>
              <w:t>&lt;Please fill in your unit cost here&gt;</w:t>
            </w:r>
          </w:p>
        </w:tc>
      </w:tr>
      <w:tr w:rsidR="00C86658" w:rsidRPr="000377CA" w14:paraId="7798CD72" w14:textId="77777777" w:rsidTr="00C86658">
        <w:tc>
          <w:tcPr>
            <w:tcW w:w="1838" w:type="dxa"/>
          </w:tcPr>
          <w:p w14:paraId="4CEDCFE8" w14:textId="77777777" w:rsidR="00C86658" w:rsidRPr="000377CA" w:rsidRDefault="00C86658" w:rsidP="0064595A">
            <w:pPr>
              <w:rPr>
                <w:rFonts w:ascii="Trebuchet MS" w:hAnsi="Trebuchet MS"/>
                <w:sz w:val="16"/>
                <w:szCs w:val="16"/>
                <w:lang w:val="en-US"/>
              </w:rPr>
            </w:pPr>
            <w:r>
              <w:rPr>
                <w:rFonts w:ascii="Trebuchet MS" w:hAnsi="Trebuchet MS"/>
                <w:sz w:val="16"/>
                <w:szCs w:val="16"/>
                <w:lang w:val="en-US"/>
              </w:rPr>
              <w:t xml:space="preserve">Low power modes </w:t>
            </w:r>
          </w:p>
        </w:tc>
        <w:tc>
          <w:tcPr>
            <w:tcW w:w="1701" w:type="dxa"/>
          </w:tcPr>
          <w:p w14:paraId="78E606B4" w14:textId="77777777" w:rsidR="00C86658" w:rsidRPr="000377CA" w:rsidRDefault="00C86658" w:rsidP="0064595A">
            <w:pPr>
              <w:rPr>
                <w:rFonts w:ascii="Trebuchet MS" w:hAnsi="Trebuchet MS"/>
                <w:sz w:val="16"/>
                <w:szCs w:val="16"/>
                <w:lang w:val="en-US"/>
              </w:rPr>
            </w:pPr>
            <w:r>
              <w:rPr>
                <w:rFonts w:ascii="Trebuchet MS" w:hAnsi="Trebuchet MS"/>
                <w:sz w:val="16"/>
                <w:szCs w:val="16"/>
                <w:lang w:val="en-US"/>
              </w:rPr>
              <w:t>Annex II to Regulation (EU) 2019/2023 and Annex to IV to Regulation (EU) 2019/2014</w:t>
            </w:r>
          </w:p>
        </w:tc>
        <w:tc>
          <w:tcPr>
            <w:tcW w:w="1701" w:type="dxa"/>
          </w:tcPr>
          <w:p w14:paraId="2B9C1C81" w14:textId="39576A9C" w:rsidR="00C86658" w:rsidRPr="000377CA" w:rsidRDefault="003D114A" w:rsidP="0064595A">
            <w:pPr>
              <w:rPr>
                <w:rFonts w:ascii="Trebuchet MS" w:hAnsi="Trebuchet MS"/>
                <w:sz w:val="16"/>
                <w:szCs w:val="16"/>
                <w:lang w:val="en-US"/>
              </w:rPr>
            </w:pPr>
            <w:r w:rsidRPr="003D114A">
              <w:rPr>
                <w:rFonts w:ascii="Trebuchet MS" w:hAnsi="Trebuchet MS"/>
                <w:sz w:val="16"/>
                <w:szCs w:val="16"/>
                <w:highlight w:val="yellow"/>
                <w:lang w:val="en-US"/>
              </w:rPr>
              <w:t>&lt;Please fill in your unit cost here&gt;</w:t>
            </w:r>
          </w:p>
        </w:tc>
        <w:tc>
          <w:tcPr>
            <w:tcW w:w="1701" w:type="dxa"/>
          </w:tcPr>
          <w:p w14:paraId="1EFE571C" w14:textId="69A1ABA6" w:rsidR="00C86658" w:rsidRPr="000377CA" w:rsidRDefault="003D114A" w:rsidP="0064595A">
            <w:pPr>
              <w:rPr>
                <w:rFonts w:ascii="Trebuchet MS" w:hAnsi="Trebuchet MS"/>
                <w:sz w:val="16"/>
                <w:szCs w:val="16"/>
                <w:lang w:val="en-US"/>
              </w:rPr>
            </w:pPr>
            <w:r w:rsidRPr="003D114A">
              <w:rPr>
                <w:rFonts w:ascii="Trebuchet MS" w:hAnsi="Trebuchet MS"/>
                <w:sz w:val="16"/>
                <w:szCs w:val="16"/>
                <w:highlight w:val="yellow"/>
                <w:lang w:val="en-US"/>
              </w:rPr>
              <w:t>&lt;Please fill in your unit cost here&gt;</w:t>
            </w:r>
          </w:p>
        </w:tc>
        <w:tc>
          <w:tcPr>
            <w:tcW w:w="1701" w:type="dxa"/>
          </w:tcPr>
          <w:p w14:paraId="1E608346" w14:textId="7A42FC5B" w:rsidR="00C86658" w:rsidRPr="000377CA" w:rsidRDefault="003D114A" w:rsidP="0064595A">
            <w:pPr>
              <w:rPr>
                <w:rFonts w:ascii="Trebuchet MS" w:hAnsi="Trebuchet MS"/>
                <w:sz w:val="16"/>
                <w:szCs w:val="16"/>
              </w:rPr>
            </w:pPr>
            <w:r w:rsidRPr="003D114A">
              <w:rPr>
                <w:rFonts w:ascii="Trebuchet MS" w:hAnsi="Trebuchet MS"/>
                <w:sz w:val="16"/>
                <w:szCs w:val="16"/>
                <w:highlight w:val="yellow"/>
                <w:lang w:val="en-US"/>
              </w:rPr>
              <w:t>&lt;Please fill in your unit cost here&gt;</w:t>
            </w:r>
          </w:p>
        </w:tc>
      </w:tr>
      <w:tr w:rsidR="00A55987" w:rsidRPr="000377CA" w14:paraId="6070FBDB" w14:textId="77777777" w:rsidTr="00E61B6E">
        <w:tc>
          <w:tcPr>
            <w:tcW w:w="1838" w:type="dxa"/>
          </w:tcPr>
          <w:p w14:paraId="4CA3B934" w14:textId="77777777" w:rsidR="00A55987" w:rsidRDefault="00A55987" w:rsidP="00E61B6E">
            <w:pPr>
              <w:rPr>
                <w:rFonts w:ascii="Trebuchet MS" w:hAnsi="Trebuchet MS"/>
                <w:sz w:val="16"/>
                <w:szCs w:val="16"/>
                <w:lang w:val="en-US"/>
              </w:rPr>
            </w:pPr>
            <w:r>
              <w:rPr>
                <w:rFonts w:ascii="Trebuchet MS" w:hAnsi="Trebuchet MS"/>
                <w:sz w:val="16"/>
                <w:szCs w:val="16"/>
                <w:lang w:val="en-US"/>
              </w:rPr>
              <w:t>Test of all above-mentioned parameters, except noise</w:t>
            </w:r>
          </w:p>
        </w:tc>
        <w:tc>
          <w:tcPr>
            <w:tcW w:w="1701" w:type="dxa"/>
          </w:tcPr>
          <w:p w14:paraId="4004D529" w14:textId="77777777" w:rsidR="00A55987" w:rsidRDefault="00A55987" w:rsidP="00E61B6E">
            <w:pPr>
              <w:rPr>
                <w:rFonts w:ascii="Trebuchet MS" w:hAnsi="Trebuchet MS"/>
                <w:sz w:val="16"/>
                <w:szCs w:val="16"/>
                <w:lang w:val="en-US"/>
              </w:rPr>
            </w:pPr>
            <w:r>
              <w:rPr>
                <w:rFonts w:ascii="Trebuchet MS" w:hAnsi="Trebuchet MS"/>
                <w:sz w:val="16"/>
                <w:szCs w:val="16"/>
                <w:lang w:val="en-US"/>
              </w:rPr>
              <w:t>Annex II to Regulation (EU) 2019/2023 and Annex to IV to Regulation (EU) 2019/2014</w:t>
            </w:r>
          </w:p>
        </w:tc>
        <w:tc>
          <w:tcPr>
            <w:tcW w:w="1701" w:type="dxa"/>
          </w:tcPr>
          <w:p w14:paraId="1472547F" w14:textId="76D83554" w:rsidR="00A55987" w:rsidRPr="000377CA" w:rsidRDefault="003D114A" w:rsidP="00E61B6E">
            <w:pPr>
              <w:rPr>
                <w:rFonts w:ascii="Trebuchet MS" w:hAnsi="Trebuchet MS"/>
                <w:sz w:val="16"/>
                <w:szCs w:val="16"/>
                <w:lang w:val="en-US"/>
              </w:rPr>
            </w:pPr>
            <w:r w:rsidRPr="003D114A">
              <w:rPr>
                <w:rFonts w:ascii="Trebuchet MS" w:hAnsi="Trebuchet MS"/>
                <w:sz w:val="16"/>
                <w:szCs w:val="16"/>
                <w:highlight w:val="yellow"/>
                <w:lang w:val="en-US"/>
              </w:rPr>
              <w:t>&lt;Please fill in your unit cost here&gt;</w:t>
            </w:r>
          </w:p>
        </w:tc>
        <w:tc>
          <w:tcPr>
            <w:tcW w:w="1701" w:type="dxa"/>
          </w:tcPr>
          <w:p w14:paraId="0120545F" w14:textId="5F82C489" w:rsidR="00A55987" w:rsidRPr="000377CA" w:rsidRDefault="003D114A" w:rsidP="00E61B6E">
            <w:pPr>
              <w:rPr>
                <w:rFonts w:ascii="Trebuchet MS" w:hAnsi="Trebuchet MS"/>
                <w:sz w:val="16"/>
                <w:szCs w:val="16"/>
                <w:lang w:val="en-US"/>
              </w:rPr>
            </w:pPr>
            <w:r w:rsidRPr="003D114A">
              <w:rPr>
                <w:rFonts w:ascii="Trebuchet MS" w:hAnsi="Trebuchet MS"/>
                <w:sz w:val="16"/>
                <w:szCs w:val="16"/>
                <w:highlight w:val="yellow"/>
                <w:lang w:val="en-US"/>
              </w:rPr>
              <w:t>&lt;Please fill in your unit cost here&gt;</w:t>
            </w:r>
          </w:p>
        </w:tc>
        <w:tc>
          <w:tcPr>
            <w:tcW w:w="1701" w:type="dxa"/>
          </w:tcPr>
          <w:p w14:paraId="505177E2" w14:textId="36BAA0B3" w:rsidR="00A55987" w:rsidRPr="000377CA" w:rsidRDefault="003D114A" w:rsidP="00E61B6E">
            <w:pPr>
              <w:rPr>
                <w:rFonts w:ascii="Trebuchet MS" w:hAnsi="Trebuchet MS"/>
                <w:sz w:val="16"/>
                <w:szCs w:val="16"/>
              </w:rPr>
            </w:pPr>
            <w:r w:rsidRPr="003D114A">
              <w:rPr>
                <w:rFonts w:ascii="Trebuchet MS" w:hAnsi="Trebuchet MS"/>
                <w:sz w:val="16"/>
                <w:szCs w:val="16"/>
                <w:highlight w:val="yellow"/>
                <w:lang w:val="en-US"/>
              </w:rPr>
              <w:t>&lt;Please fill in your unit cost here&gt;</w:t>
            </w:r>
          </w:p>
        </w:tc>
      </w:tr>
      <w:tr w:rsidR="0053398E" w:rsidRPr="000377CA" w14:paraId="5ABF71FA" w14:textId="77777777" w:rsidTr="00C86658">
        <w:tc>
          <w:tcPr>
            <w:tcW w:w="1838" w:type="dxa"/>
          </w:tcPr>
          <w:p w14:paraId="1C0E7B92" w14:textId="47FC4208" w:rsidR="0053398E" w:rsidRDefault="00AC7343" w:rsidP="0064595A">
            <w:pPr>
              <w:rPr>
                <w:rFonts w:ascii="Trebuchet MS" w:hAnsi="Trebuchet MS"/>
                <w:sz w:val="16"/>
                <w:szCs w:val="16"/>
                <w:lang w:val="en-US"/>
              </w:rPr>
            </w:pPr>
            <w:r>
              <w:rPr>
                <w:rFonts w:ascii="Trebuchet MS" w:hAnsi="Trebuchet MS"/>
                <w:sz w:val="16"/>
                <w:szCs w:val="16"/>
                <w:lang w:val="en-US"/>
              </w:rPr>
              <w:t>Test of all above-mentioned parameters</w:t>
            </w:r>
            <w:r w:rsidR="00A55987">
              <w:rPr>
                <w:rFonts w:ascii="Trebuchet MS" w:hAnsi="Trebuchet MS"/>
                <w:sz w:val="16"/>
                <w:szCs w:val="16"/>
                <w:lang w:val="en-US"/>
              </w:rPr>
              <w:t xml:space="preserve"> including</w:t>
            </w:r>
            <w:r w:rsidR="007B602C">
              <w:rPr>
                <w:rFonts w:ascii="Trebuchet MS" w:hAnsi="Trebuchet MS"/>
                <w:sz w:val="16"/>
                <w:szCs w:val="16"/>
                <w:lang w:val="en-US"/>
              </w:rPr>
              <w:t xml:space="preserve"> noise</w:t>
            </w:r>
          </w:p>
        </w:tc>
        <w:tc>
          <w:tcPr>
            <w:tcW w:w="1701" w:type="dxa"/>
          </w:tcPr>
          <w:p w14:paraId="72A75006" w14:textId="332D1F20" w:rsidR="0053398E" w:rsidRDefault="00C11D24" w:rsidP="0064595A">
            <w:pPr>
              <w:rPr>
                <w:rFonts w:ascii="Trebuchet MS" w:hAnsi="Trebuchet MS"/>
                <w:sz w:val="16"/>
                <w:szCs w:val="16"/>
                <w:lang w:val="en-US"/>
              </w:rPr>
            </w:pPr>
            <w:r>
              <w:rPr>
                <w:rFonts w:ascii="Trebuchet MS" w:hAnsi="Trebuchet MS"/>
                <w:sz w:val="16"/>
                <w:szCs w:val="16"/>
                <w:lang w:val="en-US"/>
              </w:rPr>
              <w:t>Annex II to Regulation (EU) 2019/2023 and Annex to IV to Regulation (EU) 2019/2014</w:t>
            </w:r>
          </w:p>
        </w:tc>
        <w:tc>
          <w:tcPr>
            <w:tcW w:w="1701" w:type="dxa"/>
          </w:tcPr>
          <w:p w14:paraId="17B5FB08" w14:textId="30B3C034" w:rsidR="0053398E" w:rsidRPr="000377CA" w:rsidRDefault="003D114A" w:rsidP="0064595A">
            <w:pPr>
              <w:rPr>
                <w:rFonts w:ascii="Trebuchet MS" w:hAnsi="Trebuchet MS"/>
                <w:sz w:val="16"/>
                <w:szCs w:val="16"/>
                <w:lang w:val="en-US"/>
              </w:rPr>
            </w:pPr>
            <w:r w:rsidRPr="003D114A">
              <w:rPr>
                <w:rFonts w:ascii="Trebuchet MS" w:hAnsi="Trebuchet MS"/>
                <w:sz w:val="16"/>
                <w:szCs w:val="16"/>
                <w:highlight w:val="yellow"/>
                <w:lang w:val="en-US"/>
              </w:rPr>
              <w:t>&lt;Please fill in your unit cost here&gt;</w:t>
            </w:r>
          </w:p>
        </w:tc>
        <w:tc>
          <w:tcPr>
            <w:tcW w:w="1701" w:type="dxa"/>
          </w:tcPr>
          <w:p w14:paraId="3B6C1755" w14:textId="7AE1682C" w:rsidR="0053398E" w:rsidRPr="000377CA" w:rsidRDefault="003D114A" w:rsidP="0064595A">
            <w:pPr>
              <w:rPr>
                <w:rFonts w:ascii="Trebuchet MS" w:hAnsi="Trebuchet MS"/>
                <w:sz w:val="16"/>
                <w:szCs w:val="16"/>
                <w:lang w:val="en-US"/>
              </w:rPr>
            </w:pPr>
            <w:r w:rsidRPr="003D114A">
              <w:rPr>
                <w:rFonts w:ascii="Trebuchet MS" w:hAnsi="Trebuchet MS"/>
                <w:sz w:val="16"/>
                <w:szCs w:val="16"/>
                <w:highlight w:val="yellow"/>
                <w:lang w:val="en-US"/>
              </w:rPr>
              <w:t>&lt;Please fill in your unit cost here&gt;</w:t>
            </w:r>
          </w:p>
        </w:tc>
        <w:tc>
          <w:tcPr>
            <w:tcW w:w="1701" w:type="dxa"/>
          </w:tcPr>
          <w:p w14:paraId="3CC7DEE9" w14:textId="346665A8" w:rsidR="0053398E" w:rsidRPr="000377CA" w:rsidRDefault="003D114A" w:rsidP="0064595A">
            <w:pPr>
              <w:rPr>
                <w:rFonts w:ascii="Trebuchet MS" w:hAnsi="Trebuchet MS"/>
                <w:sz w:val="16"/>
                <w:szCs w:val="16"/>
              </w:rPr>
            </w:pPr>
            <w:r w:rsidRPr="003D114A">
              <w:rPr>
                <w:rFonts w:ascii="Trebuchet MS" w:hAnsi="Trebuchet MS"/>
                <w:sz w:val="16"/>
                <w:szCs w:val="16"/>
                <w:highlight w:val="yellow"/>
                <w:lang w:val="en-US"/>
              </w:rPr>
              <w:t>&lt;Please fill in your unit cost here&gt;</w:t>
            </w:r>
          </w:p>
        </w:tc>
      </w:tr>
    </w:tbl>
    <w:p w14:paraId="3669964E" w14:textId="77777777" w:rsidR="00C777AF" w:rsidRDefault="00C777AF" w:rsidP="007638FF">
      <w:pPr>
        <w:rPr>
          <w:rFonts w:ascii="Trebuchet MS" w:hAnsi="Trebuchet MS"/>
          <w:b/>
          <w:bCs/>
        </w:rPr>
      </w:pPr>
    </w:p>
    <w:p w14:paraId="50A9D7EB" w14:textId="1AFD332C" w:rsidR="004B368A" w:rsidRDefault="004B368A">
      <w:pPr>
        <w:spacing w:after="160" w:line="259" w:lineRule="auto"/>
        <w:rPr>
          <w:rFonts w:ascii="Trebuchet MS" w:hAnsi="Trebuchet MS"/>
          <w:b/>
          <w:bCs/>
        </w:rPr>
      </w:pPr>
      <w:r>
        <w:rPr>
          <w:rFonts w:ascii="Trebuchet MS" w:hAnsi="Trebuchet MS"/>
          <w:b/>
          <w:bCs/>
        </w:rPr>
        <w:br w:type="page"/>
      </w:r>
    </w:p>
    <w:p w14:paraId="7EA0DE38" w14:textId="77777777" w:rsidR="00E93178" w:rsidRPr="00830E57" w:rsidRDefault="00E93178" w:rsidP="007638FF">
      <w:pPr>
        <w:rPr>
          <w:rFonts w:ascii="Trebuchet MS" w:hAnsi="Trebuchet MS"/>
          <w:b/>
          <w:bCs/>
        </w:rPr>
      </w:pPr>
    </w:p>
    <w:tbl>
      <w:tblPr>
        <w:tblStyle w:val="Tabel-Gitter"/>
        <w:tblW w:w="8642" w:type="dxa"/>
        <w:tblLayout w:type="fixed"/>
        <w:tblLook w:val="04A0" w:firstRow="1" w:lastRow="0" w:firstColumn="1" w:lastColumn="0" w:noHBand="0" w:noVBand="1"/>
      </w:tblPr>
      <w:tblGrid>
        <w:gridCol w:w="1838"/>
        <w:gridCol w:w="1701"/>
        <w:gridCol w:w="1701"/>
        <w:gridCol w:w="1701"/>
        <w:gridCol w:w="1701"/>
      </w:tblGrid>
      <w:tr w:rsidR="004B368A" w:rsidRPr="002F56EE" w14:paraId="7F52F6B3" w14:textId="77777777" w:rsidTr="004B368A">
        <w:trPr>
          <w:cantSplit/>
          <w:trHeight w:val="1496"/>
          <w:tblHeader/>
        </w:trPr>
        <w:tc>
          <w:tcPr>
            <w:tcW w:w="1838" w:type="dxa"/>
            <w:vMerge w:val="restart"/>
            <w:vAlign w:val="center"/>
          </w:tcPr>
          <w:p w14:paraId="0F904FF6" w14:textId="4CCA8131" w:rsidR="004B368A" w:rsidRPr="002F56EE" w:rsidRDefault="004B368A" w:rsidP="001D1560">
            <w:pPr>
              <w:rPr>
                <w:rFonts w:ascii="Trebuchet MS" w:hAnsi="Trebuchet MS"/>
                <w:b/>
                <w:bCs/>
                <w:sz w:val="18"/>
                <w:szCs w:val="18"/>
                <w:lang w:val="en-US"/>
              </w:rPr>
            </w:pPr>
            <w:r w:rsidRPr="002F56EE">
              <w:rPr>
                <w:rFonts w:ascii="Trebuchet MS" w:hAnsi="Trebuchet MS"/>
                <w:b/>
                <w:bCs/>
                <w:sz w:val="18"/>
                <w:szCs w:val="18"/>
                <w:lang w:val="en-US"/>
              </w:rPr>
              <w:t>Tested Parameter</w:t>
            </w:r>
          </w:p>
        </w:tc>
        <w:tc>
          <w:tcPr>
            <w:tcW w:w="1701" w:type="dxa"/>
            <w:vMerge w:val="restart"/>
            <w:vAlign w:val="center"/>
          </w:tcPr>
          <w:p w14:paraId="70A871AC" w14:textId="2105EF0B" w:rsidR="004B368A" w:rsidRPr="002F56EE" w:rsidRDefault="004B368A" w:rsidP="001D1560">
            <w:pPr>
              <w:rPr>
                <w:rFonts w:ascii="Trebuchet MS" w:hAnsi="Trebuchet MS"/>
                <w:b/>
                <w:bCs/>
                <w:sz w:val="18"/>
                <w:szCs w:val="18"/>
                <w:lang w:val="en-US"/>
              </w:rPr>
            </w:pPr>
            <w:r w:rsidRPr="002F56EE">
              <w:rPr>
                <w:rFonts w:ascii="Trebuchet MS" w:hAnsi="Trebuchet MS"/>
                <w:b/>
                <w:bCs/>
                <w:sz w:val="18"/>
                <w:szCs w:val="18"/>
                <w:lang w:val="en-US"/>
              </w:rPr>
              <w:t>Reference</w:t>
            </w:r>
            <w:r>
              <w:rPr>
                <w:rFonts w:ascii="Trebuchet MS" w:hAnsi="Trebuchet MS"/>
                <w:b/>
                <w:bCs/>
                <w:sz w:val="18"/>
                <w:szCs w:val="18"/>
                <w:lang w:val="en-US"/>
              </w:rPr>
              <w:t xml:space="preserve"> legislation</w:t>
            </w:r>
          </w:p>
        </w:tc>
        <w:tc>
          <w:tcPr>
            <w:tcW w:w="5103" w:type="dxa"/>
            <w:gridSpan w:val="3"/>
            <w:vAlign w:val="center"/>
          </w:tcPr>
          <w:p w14:paraId="091DD75D" w14:textId="77777777" w:rsidR="004B368A" w:rsidRPr="002F56EE" w:rsidRDefault="004B368A" w:rsidP="001D1560">
            <w:pPr>
              <w:jc w:val="center"/>
              <w:rPr>
                <w:rFonts w:ascii="Trebuchet MS" w:hAnsi="Trebuchet MS"/>
                <w:b/>
                <w:bCs/>
                <w:sz w:val="18"/>
                <w:szCs w:val="18"/>
                <w:lang w:val="en-US"/>
              </w:rPr>
            </w:pPr>
            <w:r w:rsidRPr="002F56EE">
              <w:rPr>
                <w:rFonts w:ascii="Trebuchet MS" w:hAnsi="Trebuchet MS"/>
                <w:b/>
                <w:bCs/>
                <w:sz w:val="18"/>
                <w:szCs w:val="18"/>
                <w:lang w:val="en-US"/>
              </w:rPr>
              <w:t>Unit cost</w:t>
            </w:r>
          </w:p>
          <w:p w14:paraId="58DBB245" w14:textId="476D0FAC" w:rsidR="004B368A" w:rsidRPr="002F56EE" w:rsidRDefault="004B368A" w:rsidP="001D1560">
            <w:pPr>
              <w:jc w:val="center"/>
              <w:rPr>
                <w:rFonts w:ascii="Trebuchet MS" w:hAnsi="Trebuchet MS"/>
                <w:b/>
                <w:bCs/>
                <w:sz w:val="18"/>
                <w:szCs w:val="18"/>
                <w:lang w:val="en-US"/>
              </w:rPr>
            </w:pPr>
            <w:r w:rsidRPr="002F56EE">
              <w:rPr>
                <w:rFonts w:ascii="Trebuchet MS" w:hAnsi="Trebuchet MS"/>
                <w:b/>
                <w:bCs/>
                <w:sz w:val="18"/>
                <w:szCs w:val="18"/>
                <w:lang w:val="en-US"/>
              </w:rPr>
              <w:t>(EUR Excl VAT)</w:t>
            </w:r>
          </w:p>
        </w:tc>
      </w:tr>
      <w:tr w:rsidR="004B368A" w:rsidRPr="000377CA" w14:paraId="6637F77A" w14:textId="77777777" w:rsidTr="004B368A">
        <w:trPr>
          <w:cantSplit/>
          <w:trHeight w:val="34"/>
          <w:tblHeader/>
        </w:trPr>
        <w:tc>
          <w:tcPr>
            <w:tcW w:w="1838" w:type="dxa"/>
            <w:vMerge/>
            <w:textDirection w:val="btLr"/>
            <w:vAlign w:val="center"/>
          </w:tcPr>
          <w:p w14:paraId="2CCF37FA" w14:textId="77777777" w:rsidR="004B368A" w:rsidRPr="000377CA" w:rsidRDefault="004B368A" w:rsidP="006D6D37">
            <w:pPr>
              <w:ind w:left="113"/>
              <w:rPr>
                <w:rFonts w:ascii="Trebuchet MS" w:hAnsi="Trebuchet MS"/>
                <w:b/>
                <w:bCs/>
                <w:sz w:val="16"/>
                <w:szCs w:val="16"/>
                <w:lang w:val="en-US"/>
              </w:rPr>
            </w:pPr>
          </w:p>
        </w:tc>
        <w:tc>
          <w:tcPr>
            <w:tcW w:w="1701" w:type="dxa"/>
            <w:vMerge/>
            <w:textDirection w:val="btLr"/>
          </w:tcPr>
          <w:p w14:paraId="22A3DD3B" w14:textId="77777777" w:rsidR="004B368A" w:rsidRPr="000377CA" w:rsidRDefault="004B368A" w:rsidP="006D6D37">
            <w:pPr>
              <w:ind w:left="113"/>
              <w:rPr>
                <w:rFonts w:ascii="Trebuchet MS" w:hAnsi="Trebuchet MS"/>
                <w:b/>
                <w:bCs/>
                <w:sz w:val="16"/>
                <w:szCs w:val="16"/>
                <w:lang w:val="en-US"/>
              </w:rPr>
            </w:pPr>
          </w:p>
        </w:tc>
        <w:tc>
          <w:tcPr>
            <w:tcW w:w="1701" w:type="dxa"/>
            <w:vAlign w:val="center"/>
          </w:tcPr>
          <w:p w14:paraId="036AE5E5" w14:textId="71E6DFEE" w:rsidR="004B368A" w:rsidRPr="002F56EE" w:rsidRDefault="004B368A" w:rsidP="006D6D37">
            <w:pPr>
              <w:jc w:val="center"/>
              <w:rPr>
                <w:rFonts w:ascii="Trebuchet MS" w:hAnsi="Trebuchet MS"/>
                <w:b/>
                <w:bCs/>
                <w:sz w:val="18"/>
                <w:szCs w:val="18"/>
                <w:lang w:val="en-US"/>
              </w:rPr>
            </w:pPr>
            <w:r>
              <w:rPr>
                <w:rFonts w:ascii="Trebuchet MS" w:hAnsi="Trebuchet MS"/>
                <w:b/>
                <w:bCs/>
                <w:sz w:val="18"/>
                <w:szCs w:val="18"/>
                <w:lang w:val="en-US"/>
              </w:rPr>
              <w:t xml:space="preserve">Single-product testing </w:t>
            </w:r>
            <w:r>
              <w:rPr>
                <w:rFonts w:ascii="Trebuchet MS" w:hAnsi="Trebuchet MS"/>
                <w:b/>
                <w:bCs/>
                <w:sz w:val="18"/>
                <w:szCs w:val="18"/>
                <w:lang w:val="en-US"/>
              </w:rPr>
              <w:br/>
            </w:r>
            <w:r w:rsidRPr="00830E57">
              <w:rPr>
                <w:rFonts w:ascii="Trebuchet MS" w:hAnsi="Trebuchet MS"/>
                <w:b/>
                <w:bCs/>
                <w:sz w:val="18"/>
                <w:szCs w:val="18"/>
                <w:lang w:val="en-US"/>
              </w:rPr>
              <w:t xml:space="preserve">1-4 </w:t>
            </w:r>
            <w:r>
              <w:rPr>
                <w:rFonts w:ascii="Trebuchet MS" w:hAnsi="Trebuchet MS"/>
                <w:b/>
                <w:bCs/>
                <w:sz w:val="18"/>
                <w:szCs w:val="18"/>
                <w:lang w:val="en-US"/>
              </w:rPr>
              <w:t>product models</w:t>
            </w:r>
          </w:p>
        </w:tc>
        <w:tc>
          <w:tcPr>
            <w:tcW w:w="1701" w:type="dxa"/>
            <w:vAlign w:val="center"/>
          </w:tcPr>
          <w:p w14:paraId="37024447" w14:textId="21A1F057" w:rsidR="004B368A" w:rsidRPr="002F56EE" w:rsidRDefault="004B368A" w:rsidP="006D6D37">
            <w:pPr>
              <w:jc w:val="center"/>
              <w:rPr>
                <w:rFonts w:ascii="Trebuchet MS" w:hAnsi="Trebuchet MS"/>
                <w:b/>
                <w:bCs/>
                <w:sz w:val="18"/>
                <w:szCs w:val="18"/>
                <w:lang w:val="en-US"/>
              </w:rPr>
            </w:pPr>
            <w:r>
              <w:rPr>
                <w:rFonts w:ascii="Trebuchet MS" w:hAnsi="Trebuchet MS"/>
                <w:b/>
                <w:bCs/>
                <w:sz w:val="18"/>
                <w:szCs w:val="18"/>
                <w:lang w:val="en-US"/>
              </w:rPr>
              <w:t>Single-product testing</w:t>
            </w:r>
            <w:r>
              <w:rPr>
                <w:rFonts w:ascii="Trebuchet MS" w:hAnsi="Trebuchet MS"/>
                <w:b/>
                <w:bCs/>
                <w:sz w:val="18"/>
                <w:szCs w:val="18"/>
                <w:lang w:val="en-US"/>
              </w:rPr>
              <w:br/>
            </w:r>
            <w:r w:rsidRPr="00830E57">
              <w:rPr>
                <w:rFonts w:ascii="Trebuchet MS" w:hAnsi="Trebuchet MS"/>
                <w:b/>
                <w:bCs/>
                <w:sz w:val="18"/>
                <w:szCs w:val="18"/>
                <w:lang w:val="en-US"/>
              </w:rPr>
              <w:t>5</w:t>
            </w:r>
            <w:r>
              <w:rPr>
                <w:rFonts w:ascii="Trebuchet MS" w:hAnsi="Trebuchet MS"/>
                <w:b/>
                <w:bCs/>
                <w:sz w:val="18"/>
                <w:szCs w:val="18"/>
                <w:lang w:val="en-US"/>
              </w:rPr>
              <w:t xml:space="preserve"> </w:t>
            </w:r>
            <w:r w:rsidR="0082703A">
              <w:rPr>
                <w:rFonts w:ascii="Trebuchet MS" w:hAnsi="Trebuchet MS"/>
                <w:b/>
                <w:bCs/>
                <w:sz w:val="18"/>
                <w:szCs w:val="18"/>
                <w:lang w:val="en-US"/>
              </w:rPr>
              <w:t>-10</w:t>
            </w:r>
            <w:r w:rsidRPr="00830E57">
              <w:rPr>
                <w:rFonts w:ascii="Trebuchet MS" w:hAnsi="Trebuchet MS"/>
                <w:b/>
                <w:bCs/>
                <w:sz w:val="18"/>
                <w:szCs w:val="18"/>
                <w:lang w:val="en-US"/>
              </w:rPr>
              <w:t xml:space="preserve"> </w:t>
            </w:r>
            <w:r>
              <w:rPr>
                <w:rFonts w:ascii="Trebuchet MS" w:hAnsi="Trebuchet MS"/>
                <w:b/>
                <w:bCs/>
                <w:sz w:val="18"/>
                <w:szCs w:val="18"/>
                <w:lang w:val="en-US"/>
              </w:rPr>
              <w:t>product model</w:t>
            </w:r>
            <w:r w:rsidRPr="00830E57">
              <w:rPr>
                <w:rFonts w:ascii="Trebuchet MS" w:hAnsi="Trebuchet MS"/>
                <w:b/>
                <w:bCs/>
                <w:sz w:val="18"/>
                <w:szCs w:val="18"/>
                <w:lang w:val="en-US"/>
              </w:rPr>
              <w:t>s</w:t>
            </w:r>
          </w:p>
        </w:tc>
        <w:tc>
          <w:tcPr>
            <w:tcW w:w="1701" w:type="dxa"/>
            <w:vAlign w:val="center"/>
          </w:tcPr>
          <w:p w14:paraId="096797D2" w14:textId="7179F43B" w:rsidR="004B368A" w:rsidRPr="002F56EE" w:rsidRDefault="004B368A" w:rsidP="006D6D37">
            <w:pPr>
              <w:jc w:val="center"/>
              <w:rPr>
                <w:rFonts w:ascii="Trebuchet MS" w:hAnsi="Trebuchet MS"/>
                <w:b/>
                <w:bCs/>
                <w:sz w:val="18"/>
                <w:szCs w:val="18"/>
                <w:lang w:val="en-US"/>
              </w:rPr>
            </w:pPr>
            <w:r>
              <w:rPr>
                <w:rFonts w:ascii="Trebuchet MS" w:hAnsi="Trebuchet MS"/>
                <w:b/>
                <w:bCs/>
                <w:sz w:val="18"/>
                <w:szCs w:val="18"/>
                <w:lang w:val="en-US"/>
              </w:rPr>
              <w:t>Triple-product testing</w:t>
            </w:r>
            <w:r>
              <w:rPr>
                <w:rFonts w:ascii="Trebuchet MS" w:hAnsi="Trebuchet MS"/>
                <w:b/>
                <w:bCs/>
                <w:sz w:val="18"/>
                <w:szCs w:val="18"/>
                <w:lang w:val="en-US"/>
              </w:rPr>
              <w:br/>
              <w:t xml:space="preserve">of </w:t>
            </w:r>
            <w:r w:rsidRPr="00830E57">
              <w:rPr>
                <w:rFonts w:ascii="Trebuchet MS" w:hAnsi="Trebuchet MS"/>
                <w:b/>
                <w:bCs/>
                <w:sz w:val="18"/>
                <w:szCs w:val="18"/>
                <w:lang w:val="en-US"/>
              </w:rPr>
              <w:t xml:space="preserve">one </w:t>
            </w:r>
            <w:r>
              <w:rPr>
                <w:rFonts w:ascii="Trebuchet MS" w:hAnsi="Trebuchet MS"/>
                <w:b/>
                <w:bCs/>
                <w:sz w:val="18"/>
                <w:szCs w:val="18"/>
                <w:lang w:val="en-US"/>
              </w:rPr>
              <w:t>product model</w:t>
            </w:r>
          </w:p>
        </w:tc>
      </w:tr>
      <w:tr w:rsidR="00390B4B" w:rsidRPr="003263F7" w14:paraId="744134F5" w14:textId="77777777" w:rsidTr="004B368A">
        <w:trPr>
          <w:trHeight w:val="339"/>
        </w:trPr>
        <w:tc>
          <w:tcPr>
            <w:tcW w:w="8642" w:type="dxa"/>
            <w:gridSpan w:val="5"/>
            <w:vAlign w:val="center"/>
          </w:tcPr>
          <w:p w14:paraId="0D9A51CF" w14:textId="6FF6F475" w:rsidR="00390B4B" w:rsidRPr="003263F7" w:rsidRDefault="00956DFE" w:rsidP="00390B4B">
            <w:pPr>
              <w:rPr>
                <w:rFonts w:ascii="Trebuchet MS" w:hAnsi="Trebuchet MS"/>
                <w:b/>
                <w:bCs/>
                <w:sz w:val="18"/>
                <w:szCs w:val="18"/>
                <w:lang w:val="en-US"/>
              </w:rPr>
            </w:pPr>
            <w:r>
              <w:rPr>
                <w:rFonts w:ascii="Trebuchet MS" w:hAnsi="Trebuchet MS"/>
                <w:b/>
                <w:bCs/>
                <w:sz w:val="18"/>
                <w:szCs w:val="18"/>
                <w:lang w:val="en-US"/>
              </w:rPr>
              <w:t>Televisions</w:t>
            </w:r>
          </w:p>
        </w:tc>
      </w:tr>
      <w:tr w:rsidR="004B368A" w:rsidRPr="000377CA" w14:paraId="6BA59852" w14:textId="77777777" w:rsidTr="004B368A">
        <w:tc>
          <w:tcPr>
            <w:tcW w:w="1838" w:type="dxa"/>
          </w:tcPr>
          <w:p w14:paraId="7262B6EB" w14:textId="77777777" w:rsidR="004B368A" w:rsidRPr="004B368A" w:rsidRDefault="004B368A" w:rsidP="002F0FBA">
            <w:pPr>
              <w:spacing w:line="257" w:lineRule="auto"/>
              <w:rPr>
                <w:rFonts w:ascii="Trebuchet MS" w:eastAsia="Trebuchet MS" w:hAnsi="Trebuchet MS" w:cs="Trebuchet MS"/>
                <w:sz w:val="16"/>
                <w:szCs w:val="16"/>
                <w:lang w:val="en-US"/>
              </w:rPr>
            </w:pPr>
            <w:commentRangeStart w:id="1"/>
            <w:r w:rsidRPr="004B368A">
              <w:rPr>
                <w:rFonts w:ascii="Trebuchet MS" w:hAnsi="Trebuchet MS"/>
                <w:sz w:val="16"/>
                <w:szCs w:val="16"/>
                <w:lang w:val="en-US"/>
              </w:rPr>
              <w:t xml:space="preserve">Does the product </w:t>
            </w:r>
            <w:commentRangeEnd w:id="1"/>
            <w:r w:rsidR="00931BB8">
              <w:rPr>
                <w:rStyle w:val="Kommentarhenvisning"/>
              </w:rPr>
              <w:commentReference w:id="1"/>
            </w:r>
            <w:r w:rsidRPr="004B368A">
              <w:rPr>
                <w:rFonts w:ascii="Trebuchet MS" w:hAnsi="Trebuchet MS"/>
                <w:sz w:val="16"/>
                <w:szCs w:val="16"/>
                <w:lang w:val="en-US"/>
              </w:rPr>
              <w:t>meet the requirements of the forced menu and set up menus?</w:t>
            </w:r>
          </w:p>
          <w:p w14:paraId="50105619" w14:textId="77777777" w:rsidR="004B368A" w:rsidRPr="004B368A" w:rsidRDefault="004B368A" w:rsidP="002F0FBA">
            <w:pPr>
              <w:spacing w:line="257" w:lineRule="auto"/>
              <w:rPr>
                <w:rFonts w:ascii="Trebuchet MS" w:eastAsia="Trebuchet MS" w:hAnsi="Trebuchet MS" w:cs="Trebuchet MS"/>
                <w:sz w:val="16"/>
                <w:szCs w:val="16"/>
                <w:lang w:val="en-US"/>
              </w:rPr>
            </w:pPr>
            <w:r w:rsidRPr="004B368A">
              <w:rPr>
                <w:rFonts w:ascii="Trebuchet MS" w:hAnsi="Trebuchet MS"/>
                <w:sz w:val="16"/>
                <w:szCs w:val="16"/>
                <w:lang w:val="en-US"/>
              </w:rPr>
              <w:t>(Include pictures of the screen of every step taken in the menu)</w:t>
            </w:r>
          </w:p>
          <w:p w14:paraId="28851EFF" w14:textId="427DE263" w:rsidR="004B368A" w:rsidRPr="004B368A" w:rsidRDefault="004B368A" w:rsidP="002F0FBA">
            <w:pPr>
              <w:rPr>
                <w:rFonts w:ascii="Trebuchet MS" w:hAnsi="Trebuchet MS"/>
                <w:sz w:val="16"/>
                <w:szCs w:val="16"/>
                <w:lang w:val="en-US"/>
              </w:rPr>
            </w:pPr>
          </w:p>
        </w:tc>
        <w:tc>
          <w:tcPr>
            <w:tcW w:w="1701" w:type="dxa"/>
          </w:tcPr>
          <w:p w14:paraId="7D74E944" w14:textId="77777777" w:rsidR="004B368A" w:rsidRDefault="004B368A" w:rsidP="002F0FBA">
            <w:pPr>
              <w:rPr>
                <w:rFonts w:ascii="Calibri" w:eastAsia="Yu Mincho" w:hAnsi="Calibri" w:cs="Arial"/>
                <w:color w:val="000000" w:themeColor="text1"/>
                <w:sz w:val="16"/>
                <w:szCs w:val="16"/>
                <w:lang w:val="en-US"/>
              </w:rPr>
            </w:pPr>
            <w:r w:rsidRPr="58F223E9">
              <w:rPr>
                <w:rFonts w:ascii="Trebuchet MS" w:eastAsia="Trebuchet MS" w:hAnsi="Trebuchet MS" w:cs="Trebuchet MS"/>
                <w:color w:val="000000" w:themeColor="text1"/>
                <w:sz w:val="16"/>
                <w:szCs w:val="16"/>
                <w:lang w:val="en-US"/>
              </w:rPr>
              <w:t>Regulation (EU) 2019/2021 Annex II B 2</w:t>
            </w:r>
          </w:p>
          <w:p w14:paraId="6F230D4A" w14:textId="1DC3D952" w:rsidR="004B368A" w:rsidRPr="000377CA" w:rsidRDefault="004B368A" w:rsidP="002F0FBA">
            <w:pPr>
              <w:rPr>
                <w:rFonts w:ascii="Calibri" w:hAnsi="Calibri"/>
                <w:sz w:val="16"/>
                <w:szCs w:val="16"/>
                <w:lang w:val="en-US"/>
              </w:rPr>
            </w:pPr>
          </w:p>
        </w:tc>
        <w:tc>
          <w:tcPr>
            <w:tcW w:w="1701" w:type="dxa"/>
            <w:vMerge w:val="restart"/>
          </w:tcPr>
          <w:p w14:paraId="2EC1BCFB" w14:textId="77777777" w:rsidR="004B368A" w:rsidRPr="000377CA" w:rsidRDefault="004B368A" w:rsidP="002F0FBA">
            <w:pPr>
              <w:rPr>
                <w:rFonts w:ascii="Trebuchet MS" w:hAnsi="Trebuchet MS"/>
                <w:sz w:val="16"/>
                <w:szCs w:val="16"/>
                <w:lang w:val="en-US"/>
              </w:rPr>
            </w:pPr>
          </w:p>
        </w:tc>
        <w:tc>
          <w:tcPr>
            <w:tcW w:w="1701" w:type="dxa"/>
            <w:vMerge w:val="restart"/>
          </w:tcPr>
          <w:p w14:paraId="597BAEA4" w14:textId="77777777" w:rsidR="004B368A" w:rsidRPr="000377CA" w:rsidRDefault="004B368A" w:rsidP="002F0FBA">
            <w:pPr>
              <w:rPr>
                <w:rFonts w:ascii="Trebuchet MS" w:hAnsi="Trebuchet MS"/>
                <w:sz w:val="16"/>
                <w:szCs w:val="16"/>
                <w:lang w:val="en-US"/>
              </w:rPr>
            </w:pPr>
          </w:p>
        </w:tc>
        <w:tc>
          <w:tcPr>
            <w:tcW w:w="1701" w:type="dxa"/>
          </w:tcPr>
          <w:p w14:paraId="78E7B206" w14:textId="19DDF6A5" w:rsidR="004B368A" w:rsidRPr="000377CA" w:rsidRDefault="005B1E1D" w:rsidP="002F0FBA">
            <w:pPr>
              <w:rPr>
                <w:rFonts w:ascii="Trebuchet MS" w:hAnsi="Trebuchet MS"/>
                <w:sz w:val="16"/>
                <w:szCs w:val="16"/>
                <w:lang w:val="en-US"/>
              </w:rPr>
            </w:pPr>
            <w:r w:rsidRPr="003D114A">
              <w:rPr>
                <w:rFonts w:ascii="Trebuchet MS" w:hAnsi="Trebuchet MS"/>
                <w:sz w:val="16"/>
                <w:szCs w:val="16"/>
                <w:highlight w:val="yellow"/>
                <w:lang w:val="en-US"/>
              </w:rPr>
              <w:t>&lt;Please fill in your unit cost here&gt;</w:t>
            </w:r>
          </w:p>
        </w:tc>
      </w:tr>
      <w:tr w:rsidR="004B368A" w:rsidRPr="000377CA" w14:paraId="2FC2F4D7" w14:textId="77777777" w:rsidTr="004B368A">
        <w:tc>
          <w:tcPr>
            <w:tcW w:w="1838" w:type="dxa"/>
          </w:tcPr>
          <w:p w14:paraId="08F6D4C7" w14:textId="7CFF847C" w:rsidR="004B368A" w:rsidRPr="004B368A" w:rsidRDefault="004B368A" w:rsidP="002F0FBA">
            <w:pPr>
              <w:rPr>
                <w:rFonts w:ascii="Trebuchet MS" w:eastAsia="Trebuchet MS" w:hAnsi="Trebuchet MS" w:cs="Trebuchet MS"/>
                <w:sz w:val="16"/>
                <w:szCs w:val="16"/>
                <w:lang w:val="en-US"/>
              </w:rPr>
            </w:pPr>
            <w:r w:rsidRPr="004B368A">
              <w:rPr>
                <w:rFonts w:ascii="Trebuchet MS" w:hAnsi="Trebuchet MS"/>
                <w:sz w:val="16"/>
                <w:szCs w:val="16"/>
                <w:lang w:val="en-US"/>
              </w:rPr>
              <w:t>Are the off, standby</w:t>
            </w:r>
            <w:r w:rsidR="00F67FF4">
              <w:rPr>
                <w:rFonts w:ascii="Trebuchet MS" w:hAnsi="Trebuchet MS"/>
                <w:sz w:val="16"/>
                <w:szCs w:val="16"/>
                <w:lang w:val="en-US"/>
              </w:rPr>
              <w:t>,</w:t>
            </w:r>
            <w:r w:rsidRPr="004B368A">
              <w:rPr>
                <w:rFonts w:ascii="Trebuchet MS" w:hAnsi="Trebuchet MS"/>
                <w:sz w:val="16"/>
                <w:szCs w:val="16"/>
                <w:lang w:val="en-US"/>
              </w:rPr>
              <w:t xml:space="preserve"> and networked standby modes available? </w:t>
            </w:r>
          </w:p>
          <w:p w14:paraId="2DDE1CC5" w14:textId="004D850D" w:rsidR="004B368A" w:rsidRPr="004B368A" w:rsidRDefault="004B368A" w:rsidP="002F0FBA">
            <w:pPr>
              <w:rPr>
                <w:rFonts w:ascii="Trebuchet MS" w:hAnsi="Trebuchet MS"/>
                <w:sz w:val="16"/>
                <w:szCs w:val="16"/>
                <w:lang w:val="en-US"/>
              </w:rPr>
            </w:pPr>
            <w:r w:rsidRPr="004B368A">
              <w:rPr>
                <w:rFonts w:ascii="Trebuchet MS" w:hAnsi="Trebuchet MS"/>
                <w:sz w:val="16"/>
                <w:szCs w:val="16"/>
                <w:lang w:val="en-US"/>
              </w:rPr>
              <w:t>Do they meet the requirements of C.1 to C.4.?</w:t>
            </w:r>
          </w:p>
        </w:tc>
        <w:tc>
          <w:tcPr>
            <w:tcW w:w="1701" w:type="dxa"/>
          </w:tcPr>
          <w:p w14:paraId="51131A70" w14:textId="77777777" w:rsidR="004B368A" w:rsidRDefault="004B368A" w:rsidP="002F0FBA">
            <w:pPr>
              <w:rPr>
                <w:rFonts w:ascii="Calibri" w:eastAsia="Yu Mincho" w:hAnsi="Calibri" w:cs="Arial"/>
                <w:color w:val="000000" w:themeColor="text1"/>
                <w:sz w:val="16"/>
                <w:szCs w:val="16"/>
                <w:lang w:val="en-US"/>
              </w:rPr>
            </w:pPr>
            <w:r w:rsidRPr="58F223E9">
              <w:rPr>
                <w:rFonts w:ascii="Trebuchet MS" w:eastAsia="Trebuchet MS" w:hAnsi="Trebuchet MS" w:cs="Trebuchet MS"/>
                <w:color w:val="000000" w:themeColor="text1"/>
                <w:sz w:val="16"/>
                <w:szCs w:val="16"/>
                <w:lang w:val="en-US"/>
              </w:rPr>
              <w:t>Regulation (EU) 2019/2021 Annex II C</w:t>
            </w:r>
          </w:p>
          <w:p w14:paraId="010BE05C" w14:textId="38F60463" w:rsidR="004B368A" w:rsidRPr="000377CA" w:rsidRDefault="004B368A" w:rsidP="002F0FBA">
            <w:pPr>
              <w:rPr>
                <w:rFonts w:ascii="Calibri" w:eastAsia="Yu Mincho" w:hAnsi="Calibri" w:cs="Arial"/>
                <w:sz w:val="16"/>
                <w:szCs w:val="16"/>
                <w:lang w:val="en-US"/>
              </w:rPr>
            </w:pPr>
          </w:p>
        </w:tc>
        <w:tc>
          <w:tcPr>
            <w:tcW w:w="1701" w:type="dxa"/>
            <w:vMerge/>
          </w:tcPr>
          <w:p w14:paraId="3FAAD5B4" w14:textId="77777777" w:rsidR="004B368A" w:rsidRPr="000377CA" w:rsidRDefault="004B368A" w:rsidP="002F0FBA">
            <w:pPr>
              <w:rPr>
                <w:rFonts w:ascii="Trebuchet MS" w:hAnsi="Trebuchet MS"/>
                <w:sz w:val="16"/>
                <w:szCs w:val="16"/>
                <w:lang w:val="en-US"/>
              </w:rPr>
            </w:pPr>
          </w:p>
        </w:tc>
        <w:tc>
          <w:tcPr>
            <w:tcW w:w="1701" w:type="dxa"/>
            <w:vMerge/>
          </w:tcPr>
          <w:p w14:paraId="17D541A5" w14:textId="77777777" w:rsidR="004B368A" w:rsidRPr="000377CA" w:rsidRDefault="004B368A" w:rsidP="002F0FBA">
            <w:pPr>
              <w:rPr>
                <w:rFonts w:ascii="Trebuchet MS" w:hAnsi="Trebuchet MS"/>
                <w:sz w:val="16"/>
                <w:szCs w:val="16"/>
                <w:lang w:val="en-US"/>
              </w:rPr>
            </w:pPr>
          </w:p>
        </w:tc>
        <w:tc>
          <w:tcPr>
            <w:tcW w:w="1701" w:type="dxa"/>
          </w:tcPr>
          <w:p w14:paraId="6B44216B" w14:textId="79890DA9" w:rsidR="004B368A" w:rsidRPr="000377CA" w:rsidRDefault="005B1E1D" w:rsidP="002F0FBA">
            <w:pPr>
              <w:rPr>
                <w:rFonts w:ascii="Trebuchet MS" w:hAnsi="Trebuchet MS"/>
                <w:sz w:val="16"/>
                <w:szCs w:val="16"/>
                <w:lang w:val="en-US"/>
              </w:rPr>
            </w:pPr>
            <w:r w:rsidRPr="003D114A">
              <w:rPr>
                <w:rFonts w:ascii="Trebuchet MS" w:hAnsi="Trebuchet MS"/>
                <w:sz w:val="16"/>
                <w:szCs w:val="16"/>
                <w:highlight w:val="yellow"/>
                <w:lang w:val="en-US"/>
              </w:rPr>
              <w:t>&lt;Please fill in your unit cost here&gt;</w:t>
            </w:r>
          </w:p>
        </w:tc>
      </w:tr>
      <w:tr w:rsidR="004B368A" w14:paraId="2809B974" w14:textId="77777777" w:rsidTr="004B368A">
        <w:tc>
          <w:tcPr>
            <w:tcW w:w="1838" w:type="dxa"/>
          </w:tcPr>
          <w:p w14:paraId="6FC2DE7B" w14:textId="05C2F275" w:rsidR="004B368A" w:rsidRDefault="004B368A" w:rsidP="002F0FBA">
            <w:pPr>
              <w:rPr>
                <w:rFonts w:ascii="Calibri" w:hAnsi="Calibri"/>
                <w:sz w:val="16"/>
                <w:szCs w:val="16"/>
                <w:lang w:val="en-US"/>
              </w:rPr>
            </w:pPr>
            <w:r w:rsidRPr="58F223E9">
              <w:rPr>
                <w:rFonts w:ascii="Trebuchet MS" w:eastAsia="Trebuchet MS" w:hAnsi="Trebuchet MS" w:cs="Trebuchet MS"/>
                <w:sz w:val="16"/>
                <w:szCs w:val="16"/>
                <w:lang w:val="en-US"/>
              </w:rPr>
              <w:t>On mode power demand in Standard Dynamic Range SDR  (</w:t>
            </w:r>
            <w:proofErr w:type="spellStart"/>
            <w:r w:rsidRPr="58F223E9">
              <w:rPr>
                <w:rFonts w:ascii="Trebuchet MS" w:eastAsia="Trebuchet MS" w:hAnsi="Trebuchet MS" w:cs="Trebuchet MS"/>
                <w:sz w:val="16"/>
                <w:szCs w:val="16"/>
                <w:lang w:val="en-US"/>
              </w:rPr>
              <w:t>P</w:t>
            </w:r>
            <w:r w:rsidRPr="58F223E9">
              <w:rPr>
                <w:rFonts w:ascii="Trebuchet MS" w:eastAsia="Trebuchet MS" w:hAnsi="Trebuchet MS" w:cs="Trebuchet MS"/>
                <w:sz w:val="16"/>
                <w:szCs w:val="16"/>
                <w:vertAlign w:val="subscript"/>
                <w:lang w:val="en-US"/>
              </w:rPr>
              <w:t>measuredSDR</w:t>
            </w:r>
            <w:proofErr w:type="spellEnd"/>
            <w:r w:rsidRPr="58F223E9">
              <w:rPr>
                <w:rFonts w:ascii="Trebuchet MS" w:eastAsia="Trebuchet MS" w:hAnsi="Trebuchet MS" w:cs="Trebuchet MS"/>
                <w:sz w:val="16"/>
                <w:szCs w:val="16"/>
                <w:lang w:val="en-US"/>
              </w:rPr>
              <w:t>, Watts)</w:t>
            </w:r>
          </w:p>
        </w:tc>
        <w:tc>
          <w:tcPr>
            <w:tcW w:w="1701" w:type="dxa"/>
          </w:tcPr>
          <w:p w14:paraId="71CF69AE" w14:textId="77777777" w:rsidR="004B368A" w:rsidRDefault="004B368A" w:rsidP="002F0FBA">
            <w:pPr>
              <w:rPr>
                <w:rFonts w:ascii="Calibri" w:hAnsi="Calibri"/>
                <w:sz w:val="16"/>
                <w:szCs w:val="16"/>
                <w:lang w:val="en-US"/>
              </w:rPr>
            </w:pPr>
            <w:r w:rsidRPr="58F223E9">
              <w:rPr>
                <w:rFonts w:ascii="Trebuchet MS" w:eastAsia="Trebuchet MS" w:hAnsi="Trebuchet MS" w:cs="Trebuchet MS"/>
                <w:sz w:val="16"/>
                <w:szCs w:val="16"/>
                <w:lang w:val="en-US"/>
              </w:rPr>
              <w:t>Regulation (EU) 2019/2013 and Regulation (EU) 2019/2021</w:t>
            </w:r>
          </w:p>
          <w:p w14:paraId="0340A77E" w14:textId="22DC204A" w:rsidR="004B368A" w:rsidRDefault="004B368A" w:rsidP="002F0FBA">
            <w:pPr>
              <w:rPr>
                <w:rFonts w:ascii="Calibri" w:eastAsia="Yu Mincho" w:hAnsi="Calibri" w:cs="Arial"/>
                <w:color w:val="000000" w:themeColor="text1"/>
                <w:sz w:val="16"/>
                <w:szCs w:val="16"/>
                <w:lang w:val="en-US"/>
              </w:rPr>
            </w:pPr>
          </w:p>
        </w:tc>
        <w:tc>
          <w:tcPr>
            <w:tcW w:w="1701" w:type="dxa"/>
            <w:vMerge/>
          </w:tcPr>
          <w:p w14:paraId="7C827606" w14:textId="77777777" w:rsidR="004B368A" w:rsidRDefault="004B368A" w:rsidP="002F0FBA"/>
        </w:tc>
        <w:tc>
          <w:tcPr>
            <w:tcW w:w="1701" w:type="dxa"/>
            <w:vMerge/>
          </w:tcPr>
          <w:p w14:paraId="45E9971C" w14:textId="77777777" w:rsidR="004B368A" w:rsidRDefault="004B368A" w:rsidP="002F0FBA"/>
        </w:tc>
        <w:tc>
          <w:tcPr>
            <w:tcW w:w="1701" w:type="dxa"/>
          </w:tcPr>
          <w:p w14:paraId="45A93B86" w14:textId="54E8942B" w:rsidR="004B368A" w:rsidRDefault="005B1E1D" w:rsidP="002F0FBA">
            <w:r w:rsidRPr="003D114A">
              <w:rPr>
                <w:rFonts w:ascii="Trebuchet MS" w:hAnsi="Trebuchet MS"/>
                <w:sz w:val="16"/>
                <w:szCs w:val="16"/>
                <w:highlight w:val="yellow"/>
                <w:lang w:val="en-US"/>
              </w:rPr>
              <w:t>&lt;Please fill in your unit cost here&gt;</w:t>
            </w:r>
          </w:p>
        </w:tc>
      </w:tr>
      <w:tr w:rsidR="004B368A" w14:paraId="534B462C" w14:textId="77777777" w:rsidTr="004B368A">
        <w:tc>
          <w:tcPr>
            <w:tcW w:w="1838" w:type="dxa"/>
          </w:tcPr>
          <w:p w14:paraId="3F95CB6F" w14:textId="195F422B" w:rsidR="004B368A" w:rsidRDefault="004B368A" w:rsidP="002F0FBA">
            <w:pPr>
              <w:rPr>
                <w:rFonts w:ascii="Calibri" w:hAnsi="Calibri"/>
                <w:sz w:val="16"/>
                <w:szCs w:val="16"/>
                <w:lang w:val="en-US"/>
              </w:rPr>
            </w:pPr>
            <w:r w:rsidRPr="345C3C6D">
              <w:rPr>
                <w:rFonts w:ascii="Trebuchet MS" w:eastAsia="Trebuchet MS" w:hAnsi="Trebuchet MS" w:cs="Trebuchet MS"/>
                <w:sz w:val="16"/>
                <w:szCs w:val="16"/>
                <w:lang w:val="en-US"/>
              </w:rPr>
              <w:t>Off mode, standby mode, networked standby mode, power demand in Watts</w:t>
            </w:r>
          </w:p>
        </w:tc>
        <w:tc>
          <w:tcPr>
            <w:tcW w:w="1701" w:type="dxa"/>
          </w:tcPr>
          <w:p w14:paraId="15E3E3CB" w14:textId="4A93FF60" w:rsidR="004B368A" w:rsidRDefault="004B368A" w:rsidP="002F0FBA">
            <w:pPr>
              <w:rPr>
                <w:rFonts w:ascii="Calibri" w:eastAsia="Yu Mincho" w:hAnsi="Calibri" w:cs="Arial"/>
                <w:color w:val="000000" w:themeColor="text1"/>
                <w:sz w:val="16"/>
                <w:szCs w:val="16"/>
                <w:lang w:val="en-US"/>
              </w:rPr>
            </w:pPr>
            <w:r w:rsidRPr="40B67210">
              <w:rPr>
                <w:rFonts w:ascii="Trebuchet MS" w:eastAsia="Trebuchet MS" w:hAnsi="Trebuchet MS" w:cs="Trebuchet MS"/>
                <w:sz w:val="16"/>
                <w:szCs w:val="16"/>
                <w:lang w:val="en-US"/>
              </w:rPr>
              <w:t>Regulation (EU) 2019/2013 and Regulation (EU) 2019/2021</w:t>
            </w:r>
          </w:p>
        </w:tc>
        <w:tc>
          <w:tcPr>
            <w:tcW w:w="1701" w:type="dxa"/>
            <w:vMerge/>
          </w:tcPr>
          <w:p w14:paraId="633BBB99" w14:textId="77777777" w:rsidR="004B368A" w:rsidRDefault="004B368A" w:rsidP="002F0FBA"/>
        </w:tc>
        <w:tc>
          <w:tcPr>
            <w:tcW w:w="1701" w:type="dxa"/>
            <w:vMerge/>
          </w:tcPr>
          <w:p w14:paraId="2B2046A7" w14:textId="77777777" w:rsidR="004B368A" w:rsidRDefault="004B368A" w:rsidP="002F0FBA"/>
        </w:tc>
        <w:tc>
          <w:tcPr>
            <w:tcW w:w="1701" w:type="dxa"/>
          </w:tcPr>
          <w:p w14:paraId="7BB4D166" w14:textId="7590F3DE" w:rsidR="004B368A" w:rsidRDefault="005B1E1D" w:rsidP="002F0FBA">
            <w:r w:rsidRPr="003D114A">
              <w:rPr>
                <w:rFonts w:ascii="Trebuchet MS" w:hAnsi="Trebuchet MS"/>
                <w:sz w:val="16"/>
                <w:szCs w:val="16"/>
                <w:highlight w:val="yellow"/>
                <w:lang w:val="en-US"/>
              </w:rPr>
              <w:t>&lt;Please fill in your unit cost here&gt;</w:t>
            </w:r>
          </w:p>
        </w:tc>
      </w:tr>
      <w:tr w:rsidR="004B368A" w14:paraId="533340DC" w14:textId="77777777" w:rsidTr="004B368A">
        <w:tc>
          <w:tcPr>
            <w:tcW w:w="1838" w:type="dxa"/>
          </w:tcPr>
          <w:p w14:paraId="10AFBBD3" w14:textId="14342115" w:rsidR="004B368A" w:rsidRDefault="004B368A" w:rsidP="002F0FBA">
            <w:pPr>
              <w:rPr>
                <w:rFonts w:ascii="Calibri" w:hAnsi="Calibri"/>
                <w:sz w:val="16"/>
                <w:szCs w:val="16"/>
                <w:lang w:val="en-US"/>
              </w:rPr>
            </w:pPr>
            <w:r w:rsidRPr="345C3C6D">
              <w:rPr>
                <w:rFonts w:ascii="Trebuchet MS" w:eastAsia="Trebuchet MS" w:hAnsi="Trebuchet MS" w:cs="Trebuchet MS"/>
                <w:sz w:val="16"/>
                <w:szCs w:val="16"/>
                <w:lang w:val="en-US"/>
              </w:rPr>
              <w:t>Peak white luminance of the brightest on mode configuration in cd/m²</w:t>
            </w:r>
          </w:p>
        </w:tc>
        <w:tc>
          <w:tcPr>
            <w:tcW w:w="1701" w:type="dxa"/>
          </w:tcPr>
          <w:p w14:paraId="40F1AA3F" w14:textId="44534476" w:rsidR="004B368A" w:rsidRDefault="004B368A" w:rsidP="002F0FBA">
            <w:pPr>
              <w:rPr>
                <w:rFonts w:ascii="Calibri" w:eastAsia="Yu Mincho" w:hAnsi="Calibri" w:cs="Arial"/>
                <w:color w:val="000000" w:themeColor="text1"/>
                <w:sz w:val="16"/>
                <w:szCs w:val="16"/>
                <w:lang w:val="en-US"/>
              </w:rPr>
            </w:pPr>
            <w:r w:rsidRPr="40B67210">
              <w:rPr>
                <w:rFonts w:ascii="Trebuchet MS" w:eastAsia="Trebuchet MS" w:hAnsi="Trebuchet MS" w:cs="Trebuchet MS"/>
                <w:color w:val="000000" w:themeColor="text1"/>
                <w:sz w:val="16"/>
                <w:szCs w:val="16"/>
                <w:lang w:val="en-US"/>
              </w:rPr>
              <w:t>Regulation (EU) 2019/2013</w:t>
            </w:r>
          </w:p>
        </w:tc>
        <w:tc>
          <w:tcPr>
            <w:tcW w:w="1701" w:type="dxa"/>
            <w:vMerge/>
          </w:tcPr>
          <w:p w14:paraId="3DA44376" w14:textId="77777777" w:rsidR="004B368A" w:rsidRDefault="004B368A" w:rsidP="002F0FBA"/>
        </w:tc>
        <w:tc>
          <w:tcPr>
            <w:tcW w:w="1701" w:type="dxa"/>
            <w:vMerge/>
          </w:tcPr>
          <w:p w14:paraId="471EAF58" w14:textId="77777777" w:rsidR="004B368A" w:rsidRDefault="004B368A" w:rsidP="002F0FBA"/>
        </w:tc>
        <w:tc>
          <w:tcPr>
            <w:tcW w:w="1701" w:type="dxa"/>
          </w:tcPr>
          <w:p w14:paraId="4A221341" w14:textId="6ABA8218" w:rsidR="004B368A" w:rsidRDefault="00EC5AF0" w:rsidP="002F0FBA">
            <w:pPr>
              <w:rPr>
                <w:rFonts w:ascii="Calibri" w:eastAsia="Yu Mincho" w:hAnsi="Calibri" w:cs="Arial"/>
                <w:sz w:val="16"/>
                <w:szCs w:val="16"/>
                <w:lang w:val="en-US"/>
              </w:rPr>
            </w:pPr>
            <w:r w:rsidRPr="003D114A">
              <w:rPr>
                <w:rFonts w:ascii="Trebuchet MS" w:hAnsi="Trebuchet MS"/>
                <w:sz w:val="16"/>
                <w:szCs w:val="16"/>
                <w:highlight w:val="yellow"/>
                <w:lang w:val="en-US"/>
              </w:rPr>
              <w:t>&lt;Please fill in your unit cost here&gt;</w:t>
            </w:r>
          </w:p>
        </w:tc>
      </w:tr>
      <w:tr w:rsidR="004B368A" w:rsidRPr="000377CA" w14:paraId="293F3771" w14:textId="77777777" w:rsidTr="004B368A">
        <w:tc>
          <w:tcPr>
            <w:tcW w:w="1838" w:type="dxa"/>
          </w:tcPr>
          <w:p w14:paraId="38A8BA8B" w14:textId="57404638" w:rsidR="004B368A" w:rsidRPr="000377CA" w:rsidRDefault="004B368A" w:rsidP="002F0FBA">
            <w:pPr>
              <w:rPr>
                <w:rFonts w:ascii="Trebuchet MS" w:hAnsi="Trebuchet MS"/>
                <w:sz w:val="16"/>
                <w:szCs w:val="16"/>
                <w:lang w:val="en-US"/>
              </w:rPr>
            </w:pPr>
            <w:r w:rsidRPr="345C3C6D">
              <w:rPr>
                <w:rFonts w:ascii="Trebuchet MS" w:eastAsia="Trebuchet MS" w:hAnsi="Trebuchet MS" w:cs="Trebuchet MS"/>
                <w:sz w:val="16"/>
                <w:szCs w:val="16"/>
                <w:lang w:val="en-US"/>
              </w:rPr>
              <w:t>Peak white luminance of the normal configuration in cd/m²</w:t>
            </w:r>
          </w:p>
        </w:tc>
        <w:tc>
          <w:tcPr>
            <w:tcW w:w="1701" w:type="dxa"/>
          </w:tcPr>
          <w:p w14:paraId="6FDBC195" w14:textId="49D38559" w:rsidR="004B368A" w:rsidRPr="000377CA" w:rsidRDefault="004B368A" w:rsidP="002F0FBA">
            <w:pPr>
              <w:rPr>
                <w:rFonts w:ascii="Calibri" w:eastAsia="Yu Mincho" w:hAnsi="Calibri" w:cs="Arial"/>
                <w:sz w:val="16"/>
                <w:szCs w:val="16"/>
                <w:lang w:val="en-US"/>
              </w:rPr>
            </w:pPr>
            <w:r w:rsidRPr="40B67210">
              <w:rPr>
                <w:rFonts w:ascii="Trebuchet MS" w:eastAsia="Trebuchet MS" w:hAnsi="Trebuchet MS" w:cs="Trebuchet MS"/>
                <w:color w:val="000000" w:themeColor="text1"/>
                <w:sz w:val="16"/>
                <w:szCs w:val="16"/>
                <w:lang w:val="en-US"/>
              </w:rPr>
              <w:t>Regulation (EU) 2019/2013</w:t>
            </w:r>
          </w:p>
        </w:tc>
        <w:tc>
          <w:tcPr>
            <w:tcW w:w="1701" w:type="dxa"/>
            <w:vMerge/>
          </w:tcPr>
          <w:p w14:paraId="5C9E7633" w14:textId="77777777" w:rsidR="004B368A" w:rsidRPr="000377CA" w:rsidRDefault="004B368A" w:rsidP="002F0FBA">
            <w:pPr>
              <w:rPr>
                <w:rFonts w:ascii="Trebuchet MS" w:hAnsi="Trebuchet MS"/>
                <w:sz w:val="16"/>
                <w:szCs w:val="16"/>
                <w:lang w:val="en-US"/>
              </w:rPr>
            </w:pPr>
          </w:p>
        </w:tc>
        <w:tc>
          <w:tcPr>
            <w:tcW w:w="1701" w:type="dxa"/>
            <w:vMerge/>
          </w:tcPr>
          <w:p w14:paraId="46297325" w14:textId="77777777" w:rsidR="004B368A" w:rsidRPr="000377CA" w:rsidRDefault="004B368A" w:rsidP="002F0FBA">
            <w:pPr>
              <w:rPr>
                <w:rFonts w:ascii="Trebuchet MS" w:hAnsi="Trebuchet MS"/>
                <w:sz w:val="16"/>
                <w:szCs w:val="16"/>
                <w:lang w:val="en-US"/>
              </w:rPr>
            </w:pPr>
          </w:p>
        </w:tc>
        <w:tc>
          <w:tcPr>
            <w:tcW w:w="1701" w:type="dxa"/>
          </w:tcPr>
          <w:p w14:paraId="7D5C34B3" w14:textId="59942933" w:rsidR="004B368A" w:rsidRDefault="004B368A" w:rsidP="002F0FBA">
            <w:pPr>
              <w:rPr>
                <w:rFonts w:ascii="Calibri" w:hAnsi="Calibri"/>
                <w:sz w:val="16"/>
                <w:szCs w:val="16"/>
                <w:lang w:val="en-US"/>
              </w:rPr>
            </w:pPr>
            <w:r w:rsidRPr="345C3C6D">
              <w:rPr>
                <w:rFonts w:ascii="Calibri" w:hAnsi="Calibri"/>
                <w:sz w:val="16"/>
                <w:szCs w:val="16"/>
                <w:lang w:val="en-US"/>
              </w:rPr>
              <w:t>n/a</w:t>
            </w:r>
          </w:p>
        </w:tc>
      </w:tr>
      <w:tr w:rsidR="004B368A" w:rsidRPr="000377CA" w14:paraId="123232CA" w14:textId="77777777" w:rsidTr="004B368A">
        <w:tc>
          <w:tcPr>
            <w:tcW w:w="1838" w:type="dxa"/>
          </w:tcPr>
          <w:p w14:paraId="50CEF3A9" w14:textId="31434EEF" w:rsidR="004B368A" w:rsidRPr="000377CA" w:rsidRDefault="004B368A" w:rsidP="002F0FBA">
            <w:pPr>
              <w:rPr>
                <w:rFonts w:ascii="Trebuchet MS" w:hAnsi="Trebuchet MS"/>
                <w:sz w:val="16"/>
                <w:szCs w:val="16"/>
                <w:lang w:val="en-US"/>
              </w:rPr>
            </w:pPr>
            <w:r w:rsidRPr="40B67210">
              <w:rPr>
                <w:rFonts w:ascii="Trebuchet MS" w:eastAsia="Trebuchet MS" w:hAnsi="Trebuchet MS" w:cs="Trebuchet MS"/>
                <w:sz w:val="16"/>
                <w:szCs w:val="16"/>
                <w:lang w:val="en-US"/>
              </w:rPr>
              <w:t>Peak white luminance of the normal configuration in a 100 lux ambient light viewing environment in cd/m²</w:t>
            </w:r>
          </w:p>
        </w:tc>
        <w:tc>
          <w:tcPr>
            <w:tcW w:w="1701" w:type="dxa"/>
          </w:tcPr>
          <w:p w14:paraId="528EC82D" w14:textId="44B5147C" w:rsidR="004B368A" w:rsidRPr="000377CA" w:rsidRDefault="004B368A" w:rsidP="002F0FBA">
            <w:pPr>
              <w:rPr>
                <w:rFonts w:ascii="Calibri" w:eastAsia="Yu Mincho" w:hAnsi="Calibri" w:cs="Arial"/>
                <w:sz w:val="16"/>
                <w:szCs w:val="16"/>
                <w:lang w:val="en-US"/>
              </w:rPr>
            </w:pPr>
            <w:r w:rsidRPr="40B67210">
              <w:rPr>
                <w:rFonts w:ascii="Trebuchet MS" w:eastAsia="Trebuchet MS" w:hAnsi="Trebuchet MS" w:cs="Trebuchet MS"/>
                <w:color w:val="000000" w:themeColor="text1"/>
                <w:sz w:val="16"/>
                <w:szCs w:val="16"/>
                <w:lang w:val="en-US"/>
              </w:rPr>
              <w:t>Regulation (EU) 2019/2021</w:t>
            </w:r>
          </w:p>
        </w:tc>
        <w:tc>
          <w:tcPr>
            <w:tcW w:w="1701" w:type="dxa"/>
            <w:vMerge/>
          </w:tcPr>
          <w:p w14:paraId="4AA236AC" w14:textId="77777777" w:rsidR="004B368A" w:rsidRPr="000377CA" w:rsidRDefault="004B368A" w:rsidP="002F0FBA">
            <w:pPr>
              <w:rPr>
                <w:rFonts w:ascii="Trebuchet MS" w:hAnsi="Trebuchet MS"/>
                <w:sz w:val="16"/>
                <w:szCs w:val="16"/>
                <w:lang w:val="en-US"/>
              </w:rPr>
            </w:pPr>
          </w:p>
        </w:tc>
        <w:tc>
          <w:tcPr>
            <w:tcW w:w="1701" w:type="dxa"/>
            <w:vMerge/>
          </w:tcPr>
          <w:p w14:paraId="4C183389" w14:textId="77777777" w:rsidR="004B368A" w:rsidRPr="000377CA" w:rsidRDefault="004B368A" w:rsidP="002F0FBA">
            <w:pPr>
              <w:rPr>
                <w:rFonts w:ascii="Trebuchet MS" w:hAnsi="Trebuchet MS"/>
                <w:sz w:val="16"/>
                <w:szCs w:val="16"/>
                <w:lang w:val="en-US"/>
              </w:rPr>
            </w:pPr>
          </w:p>
        </w:tc>
        <w:tc>
          <w:tcPr>
            <w:tcW w:w="1701" w:type="dxa"/>
          </w:tcPr>
          <w:p w14:paraId="5DC500CD" w14:textId="44E6F10E" w:rsidR="004B368A" w:rsidRDefault="00EC5AF0" w:rsidP="002F0FBA">
            <w:pPr>
              <w:rPr>
                <w:rFonts w:ascii="Calibri" w:hAnsi="Calibri"/>
                <w:sz w:val="16"/>
                <w:szCs w:val="16"/>
                <w:lang w:val="en-US"/>
              </w:rPr>
            </w:pPr>
            <w:r w:rsidRPr="003D114A">
              <w:rPr>
                <w:rFonts w:ascii="Trebuchet MS" w:hAnsi="Trebuchet MS"/>
                <w:sz w:val="16"/>
                <w:szCs w:val="16"/>
                <w:highlight w:val="yellow"/>
                <w:lang w:val="en-US"/>
              </w:rPr>
              <w:t>&lt;Please fill in your unit cost here&gt;</w:t>
            </w:r>
          </w:p>
        </w:tc>
      </w:tr>
      <w:tr w:rsidR="004B368A" w:rsidRPr="000377CA" w14:paraId="45ED3936" w14:textId="77777777" w:rsidTr="004B368A">
        <w:tc>
          <w:tcPr>
            <w:tcW w:w="1838" w:type="dxa"/>
          </w:tcPr>
          <w:p w14:paraId="5376F951" w14:textId="3E965BCF" w:rsidR="004B368A" w:rsidRPr="003E38F3" w:rsidRDefault="004B368A" w:rsidP="002F0FBA">
            <w:pPr>
              <w:rPr>
                <w:rFonts w:ascii="Trebuchet MS" w:hAnsi="Trebuchet MS"/>
                <w:sz w:val="16"/>
                <w:szCs w:val="16"/>
                <w:lang w:val="en-US"/>
              </w:rPr>
            </w:pPr>
            <w:r w:rsidRPr="003E38F3">
              <w:rPr>
                <w:rFonts w:ascii="Trebuchet MS" w:eastAsia="Yu Mincho" w:hAnsi="Trebuchet MS" w:cs="Arial"/>
                <w:sz w:val="16"/>
                <w:szCs w:val="16"/>
                <w:lang w:val="en-US"/>
              </w:rPr>
              <w:t>Does the product meet the requirements of the peak white luminance ratio?</w:t>
            </w:r>
          </w:p>
        </w:tc>
        <w:tc>
          <w:tcPr>
            <w:tcW w:w="1701" w:type="dxa"/>
          </w:tcPr>
          <w:p w14:paraId="050781D2" w14:textId="77777777" w:rsidR="004B368A" w:rsidRDefault="004B368A" w:rsidP="002F0FBA">
            <w:pPr>
              <w:rPr>
                <w:rFonts w:ascii="Calibri" w:eastAsia="Yu Mincho" w:hAnsi="Calibri" w:cs="Arial"/>
                <w:color w:val="000000" w:themeColor="text1"/>
                <w:sz w:val="16"/>
                <w:szCs w:val="16"/>
                <w:lang w:val="en-US"/>
              </w:rPr>
            </w:pPr>
            <w:r w:rsidRPr="58F223E9">
              <w:rPr>
                <w:rFonts w:ascii="Trebuchet MS" w:eastAsia="Trebuchet MS" w:hAnsi="Trebuchet MS" w:cs="Trebuchet MS"/>
                <w:color w:val="000000" w:themeColor="text1"/>
                <w:sz w:val="16"/>
                <w:szCs w:val="16"/>
                <w:lang w:val="en-US"/>
              </w:rPr>
              <w:t>Regulation (EU) 2019/2021  Annex II B 3</w:t>
            </w:r>
          </w:p>
          <w:p w14:paraId="44EC3408" w14:textId="294CDEAE" w:rsidR="004B368A" w:rsidRPr="000377CA" w:rsidRDefault="004B368A" w:rsidP="002F0FBA">
            <w:pPr>
              <w:rPr>
                <w:rFonts w:ascii="Calibri" w:eastAsia="Yu Mincho" w:hAnsi="Calibri" w:cs="Arial"/>
                <w:sz w:val="16"/>
                <w:szCs w:val="16"/>
                <w:lang w:val="en-US"/>
              </w:rPr>
            </w:pPr>
          </w:p>
        </w:tc>
        <w:tc>
          <w:tcPr>
            <w:tcW w:w="1701" w:type="dxa"/>
            <w:vMerge/>
          </w:tcPr>
          <w:p w14:paraId="3495032E" w14:textId="77777777" w:rsidR="004B368A" w:rsidRPr="000377CA" w:rsidRDefault="004B368A" w:rsidP="002F0FBA">
            <w:pPr>
              <w:rPr>
                <w:rFonts w:ascii="Trebuchet MS" w:hAnsi="Trebuchet MS"/>
                <w:sz w:val="16"/>
                <w:szCs w:val="16"/>
                <w:lang w:val="en-US"/>
              </w:rPr>
            </w:pPr>
          </w:p>
        </w:tc>
        <w:tc>
          <w:tcPr>
            <w:tcW w:w="1701" w:type="dxa"/>
            <w:vMerge/>
          </w:tcPr>
          <w:p w14:paraId="53A7C13E" w14:textId="77777777" w:rsidR="004B368A" w:rsidRPr="000377CA" w:rsidRDefault="004B368A" w:rsidP="002F0FBA">
            <w:pPr>
              <w:rPr>
                <w:rFonts w:ascii="Trebuchet MS" w:hAnsi="Trebuchet MS"/>
                <w:sz w:val="16"/>
                <w:szCs w:val="16"/>
                <w:lang w:val="en-US"/>
              </w:rPr>
            </w:pPr>
          </w:p>
        </w:tc>
        <w:tc>
          <w:tcPr>
            <w:tcW w:w="1701" w:type="dxa"/>
          </w:tcPr>
          <w:p w14:paraId="31CC6998" w14:textId="04B59377" w:rsidR="004B368A" w:rsidRDefault="00EC5AF0" w:rsidP="002F0FBA">
            <w:pPr>
              <w:rPr>
                <w:rFonts w:ascii="Calibri" w:hAnsi="Calibri"/>
                <w:sz w:val="16"/>
                <w:szCs w:val="16"/>
                <w:lang w:val="en-US"/>
              </w:rPr>
            </w:pPr>
            <w:r w:rsidRPr="003D114A">
              <w:rPr>
                <w:rFonts w:ascii="Trebuchet MS" w:hAnsi="Trebuchet MS"/>
                <w:sz w:val="16"/>
                <w:szCs w:val="16"/>
                <w:highlight w:val="yellow"/>
                <w:lang w:val="en-US"/>
              </w:rPr>
              <w:t>&lt;Please fill in your unit cost here&gt;</w:t>
            </w:r>
          </w:p>
        </w:tc>
      </w:tr>
      <w:tr w:rsidR="004B368A" w14:paraId="7F63132A" w14:textId="77777777" w:rsidTr="004B368A">
        <w:tc>
          <w:tcPr>
            <w:tcW w:w="1838" w:type="dxa"/>
          </w:tcPr>
          <w:p w14:paraId="118A4A83" w14:textId="335C3438" w:rsidR="004B368A" w:rsidRDefault="004B368A" w:rsidP="002F0FBA">
            <w:pPr>
              <w:rPr>
                <w:rFonts w:ascii="Trebuchet MS" w:eastAsia="Trebuchet MS" w:hAnsi="Trebuchet MS" w:cs="Trebuchet MS"/>
                <w:sz w:val="16"/>
                <w:szCs w:val="16"/>
                <w:lang w:val="en-US"/>
              </w:rPr>
            </w:pPr>
            <w:r w:rsidRPr="345C3C6D">
              <w:rPr>
                <w:rFonts w:ascii="Trebuchet MS" w:hAnsi="Trebuchet MS"/>
                <w:sz w:val="16"/>
                <w:szCs w:val="16"/>
                <w:lang w:val="en-US"/>
              </w:rPr>
              <w:lastRenderedPageBreak/>
              <w:t>Visible screen area in dm²</w:t>
            </w:r>
          </w:p>
        </w:tc>
        <w:tc>
          <w:tcPr>
            <w:tcW w:w="1701" w:type="dxa"/>
          </w:tcPr>
          <w:p w14:paraId="21554FFB" w14:textId="4952878F" w:rsidR="004B368A" w:rsidRDefault="004B368A" w:rsidP="002F0FBA">
            <w:pPr>
              <w:rPr>
                <w:rFonts w:ascii="Calibri" w:eastAsia="Yu Mincho" w:hAnsi="Calibri" w:cs="Arial"/>
                <w:color w:val="000000" w:themeColor="text1"/>
                <w:sz w:val="16"/>
                <w:szCs w:val="16"/>
                <w:lang w:val="en-US"/>
              </w:rPr>
            </w:pPr>
            <w:r w:rsidRPr="40B67210">
              <w:rPr>
                <w:rFonts w:ascii="Trebuchet MS" w:eastAsia="Trebuchet MS" w:hAnsi="Trebuchet MS" w:cs="Trebuchet MS"/>
                <w:sz w:val="16"/>
                <w:szCs w:val="16"/>
                <w:lang w:val="en-US"/>
              </w:rPr>
              <w:t>Regulation (EU) 2019/2013 and Regulation (EU) 2019/2021</w:t>
            </w:r>
          </w:p>
        </w:tc>
        <w:tc>
          <w:tcPr>
            <w:tcW w:w="1701" w:type="dxa"/>
            <w:vMerge/>
          </w:tcPr>
          <w:p w14:paraId="121EBB6B" w14:textId="77777777" w:rsidR="004B368A" w:rsidRDefault="004B368A" w:rsidP="002F0FBA"/>
        </w:tc>
        <w:tc>
          <w:tcPr>
            <w:tcW w:w="1701" w:type="dxa"/>
            <w:vMerge/>
          </w:tcPr>
          <w:p w14:paraId="6EAE2210" w14:textId="77777777" w:rsidR="004B368A" w:rsidRDefault="004B368A" w:rsidP="002F0FBA"/>
        </w:tc>
        <w:tc>
          <w:tcPr>
            <w:tcW w:w="1701" w:type="dxa"/>
          </w:tcPr>
          <w:p w14:paraId="00549308" w14:textId="24887CD2" w:rsidR="004B368A" w:rsidRDefault="004B368A" w:rsidP="002F0FBA">
            <w:pPr>
              <w:rPr>
                <w:rFonts w:ascii="Calibri" w:hAnsi="Calibri"/>
                <w:sz w:val="16"/>
                <w:szCs w:val="16"/>
                <w:lang w:val="en-US"/>
              </w:rPr>
            </w:pPr>
            <w:r w:rsidRPr="345C3C6D">
              <w:rPr>
                <w:rFonts w:ascii="Calibri" w:hAnsi="Calibri"/>
                <w:sz w:val="16"/>
                <w:szCs w:val="16"/>
                <w:lang w:val="en-US"/>
              </w:rPr>
              <w:t>n/a</w:t>
            </w:r>
          </w:p>
        </w:tc>
      </w:tr>
      <w:tr w:rsidR="004B368A" w14:paraId="0B0A1F8B" w14:textId="77777777" w:rsidTr="004B368A">
        <w:tc>
          <w:tcPr>
            <w:tcW w:w="1838" w:type="dxa"/>
          </w:tcPr>
          <w:p w14:paraId="77B388C4" w14:textId="6AFBE46B" w:rsidR="004B368A" w:rsidRDefault="004B368A" w:rsidP="002F0FBA">
            <w:pPr>
              <w:rPr>
                <w:rFonts w:ascii="Trebuchet MS" w:eastAsia="Trebuchet MS" w:hAnsi="Trebuchet MS" w:cs="Trebuchet MS"/>
                <w:sz w:val="16"/>
                <w:szCs w:val="16"/>
                <w:lang w:val="en-US"/>
              </w:rPr>
            </w:pPr>
            <w:r w:rsidRPr="345C3C6D">
              <w:rPr>
                <w:rFonts w:ascii="Trebuchet MS" w:hAnsi="Trebuchet MS"/>
                <w:sz w:val="16"/>
                <w:szCs w:val="16"/>
                <w:lang w:val="en-US"/>
              </w:rPr>
              <w:t>Visible screen diagonal in cm &amp; inches</w:t>
            </w:r>
          </w:p>
        </w:tc>
        <w:tc>
          <w:tcPr>
            <w:tcW w:w="1701" w:type="dxa"/>
          </w:tcPr>
          <w:p w14:paraId="4AF56B53" w14:textId="54DE4CBD" w:rsidR="004B368A" w:rsidRDefault="004B368A" w:rsidP="002F0FBA">
            <w:pPr>
              <w:rPr>
                <w:rFonts w:ascii="Calibri" w:eastAsia="Yu Mincho" w:hAnsi="Calibri" w:cs="Arial"/>
                <w:color w:val="000000" w:themeColor="text1"/>
                <w:sz w:val="16"/>
                <w:szCs w:val="16"/>
                <w:lang w:val="en-US"/>
              </w:rPr>
            </w:pPr>
            <w:r w:rsidRPr="40B67210">
              <w:rPr>
                <w:rFonts w:ascii="Trebuchet MS" w:eastAsia="Trebuchet MS" w:hAnsi="Trebuchet MS" w:cs="Trebuchet MS"/>
                <w:sz w:val="16"/>
                <w:szCs w:val="16"/>
                <w:lang w:val="en-US"/>
              </w:rPr>
              <w:t>Regulation (EU) 2019/2013 and Regulation (EU) 2019/2021</w:t>
            </w:r>
          </w:p>
        </w:tc>
        <w:tc>
          <w:tcPr>
            <w:tcW w:w="1701" w:type="dxa"/>
            <w:vMerge/>
          </w:tcPr>
          <w:p w14:paraId="69855F3B" w14:textId="77777777" w:rsidR="004B368A" w:rsidRDefault="004B368A" w:rsidP="002F0FBA"/>
        </w:tc>
        <w:tc>
          <w:tcPr>
            <w:tcW w:w="1701" w:type="dxa"/>
            <w:vMerge/>
          </w:tcPr>
          <w:p w14:paraId="7011839B" w14:textId="77777777" w:rsidR="004B368A" w:rsidRDefault="004B368A" w:rsidP="002F0FBA"/>
        </w:tc>
        <w:tc>
          <w:tcPr>
            <w:tcW w:w="1701" w:type="dxa"/>
          </w:tcPr>
          <w:p w14:paraId="068FE681" w14:textId="0A510787" w:rsidR="004B368A" w:rsidRDefault="004B368A" w:rsidP="002F0FBA">
            <w:pPr>
              <w:rPr>
                <w:rFonts w:ascii="Calibri" w:hAnsi="Calibri"/>
                <w:sz w:val="16"/>
                <w:szCs w:val="16"/>
                <w:lang w:val="en-US"/>
              </w:rPr>
            </w:pPr>
            <w:r w:rsidRPr="345C3C6D">
              <w:rPr>
                <w:rFonts w:ascii="Calibri" w:hAnsi="Calibri"/>
                <w:sz w:val="16"/>
                <w:szCs w:val="16"/>
                <w:lang w:val="en-US"/>
              </w:rPr>
              <w:t>n/a</w:t>
            </w:r>
          </w:p>
        </w:tc>
      </w:tr>
      <w:tr w:rsidR="004B368A" w14:paraId="577623C6" w14:textId="77777777" w:rsidTr="004B368A">
        <w:tc>
          <w:tcPr>
            <w:tcW w:w="1838" w:type="dxa"/>
          </w:tcPr>
          <w:p w14:paraId="49A68A41" w14:textId="00CF96FD" w:rsidR="004B368A" w:rsidRDefault="004B368A" w:rsidP="002F0FBA">
            <w:pPr>
              <w:rPr>
                <w:rFonts w:ascii="Trebuchet MS" w:eastAsia="Trebuchet MS" w:hAnsi="Trebuchet MS" w:cs="Trebuchet MS"/>
                <w:sz w:val="16"/>
                <w:szCs w:val="16"/>
                <w:lang w:val="en-US"/>
              </w:rPr>
            </w:pPr>
            <w:r w:rsidRPr="345C3C6D">
              <w:rPr>
                <w:rFonts w:ascii="Trebuchet MS" w:hAnsi="Trebuchet MS"/>
                <w:sz w:val="16"/>
                <w:szCs w:val="16"/>
                <w:lang w:val="en-US"/>
              </w:rPr>
              <w:t>Screen resolution in horizontal and vertical in pixels</w:t>
            </w:r>
          </w:p>
        </w:tc>
        <w:tc>
          <w:tcPr>
            <w:tcW w:w="1701" w:type="dxa"/>
          </w:tcPr>
          <w:p w14:paraId="29E64389" w14:textId="4EE9323D" w:rsidR="004B368A" w:rsidRDefault="004B368A" w:rsidP="002F0FBA">
            <w:pPr>
              <w:rPr>
                <w:rFonts w:ascii="Calibri" w:eastAsia="Yu Mincho" w:hAnsi="Calibri" w:cs="Arial"/>
                <w:color w:val="000000" w:themeColor="text1"/>
                <w:sz w:val="16"/>
                <w:szCs w:val="16"/>
                <w:lang w:val="en-US"/>
              </w:rPr>
            </w:pPr>
            <w:r w:rsidRPr="40B67210">
              <w:rPr>
                <w:rFonts w:ascii="Trebuchet MS" w:eastAsia="Trebuchet MS" w:hAnsi="Trebuchet MS" w:cs="Trebuchet MS"/>
                <w:sz w:val="16"/>
                <w:szCs w:val="16"/>
                <w:lang w:val="en-US"/>
              </w:rPr>
              <w:t>Regulation (EU) 2019/2013 and Regulation (EU) 2019/2021</w:t>
            </w:r>
          </w:p>
        </w:tc>
        <w:tc>
          <w:tcPr>
            <w:tcW w:w="1701" w:type="dxa"/>
          </w:tcPr>
          <w:p w14:paraId="09A683A2" w14:textId="5390C441" w:rsidR="004B368A" w:rsidRDefault="004B368A" w:rsidP="002F0FBA">
            <w:pPr>
              <w:rPr>
                <w:rFonts w:ascii="Calibri" w:hAnsi="Calibri"/>
                <w:sz w:val="16"/>
                <w:szCs w:val="16"/>
                <w:lang w:val="en-US"/>
              </w:rPr>
            </w:pPr>
          </w:p>
        </w:tc>
        <w:tc>
          <w:tcPr>
            <w:tcW w:w="1701" w:type="dxa"/>
          </w:tcPr>
          <w:p w14:paraId="44F6DBC9" w14:textId="102F163F" w:rsidR="004B368A" w:rsidRDefault="004B368A" w:rsidP="002F0FBA">
            <w:pPr>
              <w:rPr>
                <w:rFonts w:ascii="Calibri" w:hAnsi="Calibri"/>
                <w:sz w:val="16"/>
                <w:szCs w:val="16"/>
                <w:lang w:val="en-US"/>
              </w:rPr>
            </w:pPr>
          </w:p>
        </w:tc>
        <w:tc>
          <w:tcPr>
            <w:tcW w:w="1701" w:type="dxa"/>
          </w:tcPr>
          <w:p w14:paraId="7473460D" w14:textId="63394059" w:rsidR="004B368A" w:rsidRDefault="004B368A" w:rsidP="002F0FBA">
            <w:pPr>
              <w:rPr>
                <w:rFonts w:ascii="Calibri" w:hAnsi="Calibri"/>
                <w:sz w:val="16"/>
                <w:szCs w:val="16"/>
                <w:lang w:val="en-US"/>
              </w:rPr>
            </w:pPr>
            <w:r w:rsidRPr="345C3C6D">
              <w:rPr>
                <w:rFonts w:ascii="Calibri" w:hAnsi="Calibri"/>
                <w:sz w:val="16"/>
                <w:szCs w:val="16"/>
                <w:lang w:val="en-US"/>
              </w:rPr>
              <w:t>n/a</w:t>
            </w:r>
          </w:p>
        </w:tc>
      </w:tr>
      <w:tr w:rsidR="004B368A" w14:paraId="022A04E6" w14:textId="77777777" w:rsidTr="004B368A">
        <w:tc>
          <w:tcPr>
            <w:tcW w:w="1838" w:type="dxa"/>
          </w:tcPr>
          <w:p w14:paraId="64DF5DEC" w14:textId="47A16357" w:rsidR="004B368A" w:rsidRDefault="004B368A" w:rsidP="002F0FBA">
            <w:pPr>
              <w:rPr>
                <w:rFonts w:ascii="Calibri" w:hAnsi="Calibri"/>
                <w:sz w:val="16"/>
                <w:szCs w:val="16"/>
                <w:lang w:val="en-US"/>
              </w:rPr>
            </w:pPr>
            <w:r w:rsidRPr="345C3C6D">
              <w:rPr>
                <w:rFonts w:ascii="Trebuchet MS" w:eastAsia="Trebuchet MS" w:hAnsi="Trebuchet MS" w:cs="Trebuchet MS"/>
                <w:sz w:val="16"/>
                <w:szCs w:val="16"/>
                <w:lang w:val="en-US"/>
              </w:rPr>
              <w:t>Length of time in on mode before the electronic display automatically switches to standby, off mode, or equivalent</w:t>
            </w:r>
          </w:p>
        </w:tc>
        <w:tc>
          <w:tcPr>
            <w:tcW w:w="1701" w:type="dxa"/>
          </w:tcPr>
          <w:p w14:paraId="7DB8742C" w14:textId="0B4761A0" w:rsidR="004B368A" w:rsidRDefault="004B368A" w:rsidP="002F0FBA">
            <w:pPr>
              <w:rPr>
                <w:rFonts w:ascii="Calibri" w:eastAsia="Yu Mincho" w:hAnsi="Calibri" w:cs="Arial"/>
                <w:color w:val="000000" w:themeColor="text1"/>
                <w:sz w:val="16"/>
                <w:szCs w:val="16"/>
                <w:lang w:val="en-US"/>
              </w:rPr>
            </w:pPr>
            <w:r w:rsidRPr="40B67210">
              <w:rPr>
                <w:rFonts w:ascii="Trebuchet MS" w:eastAsia="Trebuchet MS" w:hAnsi="Trebuchet MS" w:cs="Trebuchet MS"/>
                <w:color w:val="000000" w:themeColor="text1"/>
                <w:sz w:val="16"/>
                <w:szCs w:val="16"/>
                <w:lang w:val="en-US"/>
              </w:rPr>
              <w:t xml:space="preserve">Regulation (EU) 2019/2013 </w:t>
            </w:r>
          </w:p>
        </w:tc>
        <w:tc>
          <w:tcPr>
            <w:tcW w:w="1701" w:type="dxa"/>
          </w:tcPr>
          <w:p w14:paraId="2A7BFFCC" w14:textId="5BDDB60B" w:rsidR="004B368A" w:rsidRDefault="004B368A" w:rsidP="002F0FBA">
            <w:pPr>
              <w:rPr>
                <w:rFonts w:ascii="Calibri" w:hAnsi="Calibri"/>
                <w:sz w:val="16"/>
                <w:szCs w:val="16"/>
                <w:lang w:val="en-US"/>
              </w:rPr>
            </w:pPr>
          </w:p>
        </w:tc>
        <w:tc>
          <w:tcPr>
            <w:tcW w:w="1701" w:type="dxa"/>
          </w:tcPr>
          <w:p w14:paraId="45CB9E09" w14:textId="711A958E" w:rsidR="004B368A" w:rsidRDefault="004B368A" w:rsidP="002F0FBA">
            <w:pPr>
              <w:rPr>
                <w:rFonts w:ascii="Calibri" w:hAnsi="Calibri"/>
                <w:sz w:val="16"/>
                <w:szCs w:val="16"/>
                <w:lang w:val="en-US"/>
              </w:rPr>
            </w:pPr>
          </w:p>
        </w:tc>
        <w:tc>
          <w:tcPr>
            <w:tcW w:w="1701" w:type="dxa"/>
          </w:tcPr>
          <w:p w14:paraId="07E379DA" w14:textId="4C78ED99" w:rsidR="004B368A" w:rsidRDefault="004B368A" w:rsidP="002F0FBA">
            <w:pPr>
              <w:rPr>
                <w:rFonts w:ascii="Calibri" w:hAnsi="Calibri"/>
                <w:sz w:val="16"/>
                <w:szCs w:val="16"/>
                <w:lang w:val="en-US"/>
              </w:rPr>
            </w:pPr>
            <w:r w:rsidRPr="345C3C6D">
              <w:rPr>
                <w:rFonts w:ascii="Calibri" w:hAnsi="Calibri"/>
                <w:sz w:val="16"/>
                <w:szCs w:val="16"/>
                <w:lang w:val="en-US"/>
              </w:rPr>
              <w:t>n/a</w:t>
            </w:r>
          </w:p>
        </w:tc>
      </w:tr>
      <w:tr w:rsidR="004B368A" w14:paraId="67752C92" w14:textId="77777777" w:rsidTr="004B368A">
        <w:tc>
          <w:tcPr>
            <w:tcW w:w="1838" w:type="dxa"/>
          </w:tcPr>
          <w:p w14:paraId="7B9ADACC" w14:textId="6BDEFD69" w:rsidR="004B368A" w:rsidRDefault="004B368A" w:rsidP="002F0FBA">
            <w:pPr>
              <w:rPr>
                <w:rFonts w:ascii="Calibri" w:hAnsi="Calibri"/>
                <w:sz w:val="16"/>
                <w:szCs w:val="16"/>
                <w:lang w:val="en-US"/>
              </w:rPr>
            </w:pPr>
            <w:r w:rsidRPr="345C3C6D">
              <w:rPr>
                <w:rFonts w:ascii="Trebuchet MS" w:eastAsia="Trebuchet MS" w:hAnsi="Trebuchet MS" w:cs="Trebuchet MS"/>
                <w:sz w:val="16"/>
                <w:szCs w:val="16"/>
                <w:lang w:val="en-US"/>
              </w:rPr>
              <w:t>Length of time, following the last user interaction, before the television automatically switches to standby, off-mode, or equivalent</w:t>
            </w:r>
          </w:p>
        </w:tc>
        <w:tc>
          <w:tcPr>
            <w:tcW w:w="1701" w:type="dxa"/>
          </w:tcPr>
          <w:p w14:paraId="78AA70C3" w14:textId="4ED1732F" w:rsidR="004B368A" w:rsidRDefault="004B368A" w:rsidP="002F0FBA">
            <w:pPr>
              <w:rPr>
                <w:rFonts w:ascii="Calibri" w:eastAsia="Yu Mincho" w:hAnsi="Calibri" w:cs="Arial"/>
                <w:color w:val="000000" w:themeColor="text1"/>
                <w:sz w:val="16"/>
                <w:szCs w:val="16"/>
                <w:lang w:val="en-US"/>
              </w:rPr>
            </w:pPr>
            <w:r w:rsidRPr="40B67210">
              <w:rPr>
                <w:rFonts w:ascii="Trebuchet MS" w:eastAsia="Trebuchet MS" w:hAnsi="Trebuchet MS" w:cs="Trebuchet MS"/>
                <w:color w:val="000000" w:themeColor="text1"/>
                <w:sz w:val="16"/>
                <w:szCs w:val="16"/>
                <w:lang w:val="en-US"/>
              </w:rPr>
              <w:t>Regulation (EU) 2019/2013 and Regulation (EU) 2019/2021</w:t>
            </w:r>
          </w:p>
        </w:tc>
        <w:tc>
          <w:tcPr>
            <w:tcW w:w="1701" w:type="dxa"/>
          </w:tcPr>
          <w:p w14:paraId="56C23D70" w14:textId="309B3C26" w:rsidR="004B368A" w:rsidRDefault="004B368A" w:rsidP="002F0FBA">
            <w:pPr>
              <w:rPr>
                <w:rFonts w:ascii="Calibri" w:hAnsi="Calibri"/>
                <w:sz w:val="16"/>
                <w:szCs w:val="16"/>
                <w:lang w:val="en-US"/>
              </w:rPr>
            </w:pPr>
          </w:p>
        </w:tc>
        <w:tc>
          <w:tcPr>
            <w:tcW w:w="1701" w:type="dxa"/>
          </w:tcPr>
          <w:p w14:paraId="3D4F746A" w14:textId="26A3A72A" w:rsidR="004B368A" w:rsidRDefault="004B368A" w:rsidP="002F0FBA">
            <w:pPr>
              <w:rPr>
                <w:rFonts w:ascii="Calibri" w:hAnsi="Calibri"/>
                <w:sz w:val="16"/>
                <w:szCs w:val="16"/>
                <w:lang w:val="en-US"/>
              </w:rPr>
            </w:pPr>
          </w:p>
        </w:tc>
        <w:tc>
          <w:tcPr>
            <w:tcW w:w="1701" w:type="dxa"/>
          </w:tcPr>
          <w:p w14:paraId="5A26D62F" w14:textId="543CB1D5" w:rsidR="004B368A" w:rsidRDefault="004B368A" w:rsidP="002F0FBA">
            <w:pPr>
              <w:rPr>
                <w:rFonts w:ascii="Calibri" w:hAnsi="Calibri"/>
                <w:sz w:val="16"/>
                <w:szCs w:val="16"/>
                <w:lang w:val="en-US"/>
              </w:rPr>
            </w:pPr>
            <w:r w:rsidRPr="345C3C6D">
              <w:rPr>
                <w:rFonts w:ascii="Calibri" w:hAnsi="Calibri"/>
                <w:sz w:val="16"/>
                <w:szCs w:val="16"/>
                <w:lang w:val="en-US"/>
              </w:rPr>
              <w:t>n/a</w:t>
            </w:r>
          </w:p>
        </w:tc>
      </w:tr>
      <w:tr w:rsidR="004B368A" w14:paraId="5B64D4E1" w14:textId="77777777" w:rsidTr="004B368A">
        <w:tc>
          <w:tcPr>
            <w:tcW w:w="1838" w:type="dxa"/>
          </w:tcPr>
          <w:p w14:paraId="30E885D4" w14:textId="21B3F6F7" w:rsidR="004B368A" w:rsidRDefault="004B368A" w:rsidP="002F0FBA">
            <w:pPr>
              <w:rPr>
                <w:rFonts w:ascii="Trebuchet MS" w:eastAsia="Trebuchet MS" w:hAnsi="Trebuchet MS" w:cs="Trebuchet MS"/>
                <w:sz w:val="16"/>
                <w:szCs w:val="16"/>
                <w:lang w:val="en-US"/>
              </w:rPr>
            </w:pPr>
            <w:r w:rsidRPr="345C3C6D">
              <w:rPr>
                <w:rFonts w:ascii="Trebuchet MS" w:eastAsia="Trebuchet MS" w:hAnsi="Trebuchet MS" w:cs="Trebuchet MS"/>
                <w:sz w:val="16"/>
                <w:szCs w:val="16"/>
                <w:lang w:val="en-US"/>
              </w:rPr>
              <w:t>(optional) On mode power demand in High Dynamic Range HDR (</w:t>
            </w:r>
            <w:proofErr w:type="spellStart"/>
            <w:r w:rsidRPr="345C3C6D">
              <w:rPr>
                <w:rFonts w:ascii="Trebuchet MS" w:eastAsia="Trebuchet MS" w:hAnsi="Trebuchet MS" w:cs="Trebuchet MS"/>
                <w:sz w:val="16"/>
                <w:szCs w:val="16"/>
                <w:lang w:val="en-US"/>
              </w:rPr>
              <w:t>PmeasuredHDR</w:t>
            </w:r>
            <w:proofErr w:type="spellEnd"/>
            <w:r w:rsidRPr="345C3C6D">
              <w:rPr>
                <w:rFonts w:ascii="Trebuchet MS" w:eastAsia="Trebuchet MS" w:hAnsi="Trebuchet MS" w:cs="Trebuchet MS"/>
                <w:sz w:val="16"/>
                <w:szCs w:val="16"/>
                <w:lang w:val="en-US"/>
              </w:rPr>
              <w:t>, Watts)</w:t>
            </w:r>
          </w:p>
        </w:tc>
        <w:tc>
          <w:tcPr>
            <w:tcW w:w="1701" w:type="dxa"/>
          </w:tcPr>
          <w:p w14:paraId="295EC15F" w14:textId="3CEA44E3" w:rsidR="004B368A" w:rsidRDefault="004B368A" w:rsidP="002F0FBA">
            <w:pPr>
              <w:rPr>
                <w:rFonts w:ascii="Calibri" w:eastAsia="Yu Mincho" w:hAnsi="Calibri" w:cs="Arial"/>
                <w:color w:val="000000" w:themeColor="text1"/>
                <w:sz w:val="16"/>
                <w:szCs w:val="16"/>
                <w:lang w:val="en-US"/>
              </w:rPr>
            </w:pPr>
            <w:r w:rsidRPr="40B67210">
              <w:rPr>
                <w:rFonts w:ascii="Trebuchet MS" w:eastAsia="Trebuchet MS" w:hAnsi="Trebuchet MS" w:cs="Trebuchet MS"/>
                <w:color w:val="000000" w:themeColor="text1"/>
                <w:sz w:val="16"/>
                <w:szCs w:val="16"/>
                <w:lang w:val="en-US"/>
              </w:rPr>
              <w:t>Regulation (EU) 2019/2013</w:t>
            </w:r>
          </w:p>
        </w:tc>
        <w:tc>
          <w:tcPr>
            <w:tcW w:w="1701" w:type="dxa"/>
          </w:tcPr>
          <w:p w14:paraId="235DB42C" w14:textId="67F26C41" w:rsidR="004B368A" w:rsidRDefault="004B368A" w:rsidP="002F0FBA">
            <w:pPr>
              <w:rPr>
                <w:rFonts w:ascii="Calibri" w:hAnsi="Calibri"/>
                <w:sz w:val="16"/>
                <w:szCs w:val="16"/>
                <w:lang w:val="en-US"/>
              </w:rPr>
            </w:pPr>
          </w:p>
        </w:tc>
        <w:tc>
          <w:tcPr>
            <w:tcW w:w="1701" w:type="dxa"/>
          </w:tcPr>
          <w:p w14:paraId="17E61B3E" w14:textId="4C33E3F5" w:rsidR="004B368A" w:rsidRDefault="004B368A" w:rsidP="002F0FBA">
            <w:pPr>
              <w:rPr>
                <w:rFonts w:ascii="Calibri" w:hAnsi="Calibri"/>
                <w:sz w:val="16"/>
                <w:szCs w:val="16"/>
                <w:lang w:val="en-US"/>
              </w:rPr>
            </w:pPr>
          </w:p>
        </w:tc>
        <w:tc>
          <w:tcPr>
            <w:tcW w:w="1701" w:type="dxa"/>
          </w:tcPr>
          <w:p w14:paraId="53532908" w14:textId="6A456EB9" w:rsidR="004B368A" w:rsidRDefault="00EC5AF0" w:rsidP="002F0FBA">
            <w:pPr>
              <w:rPr>
                <w:rFonts w:ascii="Calibri" w:hAnsi="Calibri"/>
                <w:sz w:val="16"/>
                <w:szCs w:val="16"/>
                <w:lang w:val="en-US"/>
              </w:rPr>
            </w:pPr>
            <w:r w:rsidRPr="003D114A">
              <w:rPr>
                <w:rFonts w:ascii="Trebuchet MS" w:hAnsi="Trebuchet MS"/>
                <w:sz w:val="16"/>
                <w:szCs w:val="16"/>
                <w:highlight w:val="yellow"/>
                <w:lang w:val="en-US"/>
              </w:rPr>
              <w:t>&lt;Please fill in your unit cost here&gt;</w:t>
            </w:r>
          </w:p>
        </w:tc>
      </w:tr>
      <w:tr w:rsidR="001D0B99" w:rsidRPr="000377CA" w14:paraId="4B8F6BA0" w14:textId="77777777" w:rsidTr="00E61B6E">
        <w:tc>
          <w:tcPr>
            <w:tcW w:w="1838" w:type="dxa"/>
          </w:tcPr>
          <w:p w14:paraId="2E945587" w14:textId="2589437E" w:rsidR="001D0B99" w:rsidRDefault="00677907" w:rsidP="00E61B6E">
            <w:pPr>
              <w:rPr>
                <w:rFonts w:ascii="Trebuchet MS" w:hAnsi="Trebuchet MS"/>
                <w:sz w:val="16"/>
                <w:szCs w:val="16"/>
                <w:lang w:val="en-US"/>
              </w:rPr>
            </w:pPr>
            <w:r w:rsidRPr="006D5F10">
              <w:rPr>
                <w:rFonts w:ascii="Trebuchet MS" w:hAnsi="Trebuchet MS"/>
                <w:b/>
                <w:bCs/>
                <w:sz w:val="16"/>
                <w:szCs w:val="16"/>
                <w:lang w:val="en-US"/>
              </w:rPr>
              <w:t>For televisions with ABC sensor</w:t>
            </w:r>
            <w:r w:rsidR="006D5F10" w:rsidRPr="006D5F10">
              <w:rPr>
                <w:rFonts w:ascii="Trebuchet MS" w:hAnsi="Trebuchet MS"/>
                <w:b/>
                <w:bCs/>
                <w:sz w:val="16"/>
                <w:szCs w:val="16"/>
                <w:lang w:val="en-US"/>
              </w:rPr>
              <w:t>:</w:t>
            </w:r>
            <w:r>
              <w:rPr>
                <w:rFonts w:ascii="Trebuchet MS" w:hAnsi="Trebuchet MS"/>
                <w:sz w:val="16"/>
                <w:szCs w:val="16"/>
                <w:lang w:val="en-US"/>
              </w:rPr>
              <w:br/>
            </w:r>
            <w:r w:rsidR="001D0B99">
              <w:rPr>
                <w:rFonts w:ascii="Trebuchet MS" w:hAnsi="Trebuchet MS"/>
                <w:sz w:val="16"/>
                <w:szCs w:val="16"/>
                <w:lang w:val="en-US"/>
              </w:rPr>
              <w:t>Test of all above-mentioned parameters</w:t>
            </w:r>
          </w:p>
        </w:tc>
        <w:tc>
          <w:tcPr>
            <w:tcW w:w="1701" w:type="dxa"/>
          </w:tcPr>
          <w:p w14:paraId="0BA1EF11" w14:textId="77777777" w:rsidR="001D0B99" w:rsidRPr="000377CA" w:rsidRDefault="001D0B99" w:rsidP="00E61B6E">
            <w:pPr>
              <w:rPr>
                <w:rFonts w:ascii="Trebuchet MS" w:hAnsi="Trebuchet MS"/>
                <w:sz w:val="16"/>
                <w:szCs w:val="16"/>
                <w:lang w:val="en-US"/>
              </w:rPr>
            </w:pPr>
            <w:r w:rsidRPr="40B67210">
              <w:rPr>
                <w:rFonts w:ascii="Trebuchet MS" w:eastAsia="Trebuchet MS" w:hAnsi="Trebuchet MS" w:cs="Trebuchet MS"/>
                <w:color w:val="000000" w:themeColor="text1"/>
                <w:sz w:val="16"/>
                <w:szCs w:val="16"/>
                <w:lang w:val="en-US"/>
              </w:rPr>
              <w:t>Regulation (EU) 2019/2013</w:t>
            </w:r>
            <w:r>
              <w:rPr>
                <w:rFonts w:ascii="Trebuchet MS" w:eastAsia="Trebuchet MS" w:hAnsi="Trebuchet MS" w:cs="Trebuchet MS"/>
                <w:color w:val="000000" w:themeColor="text1"/>
                <w:sz w:val="16"/>
                <w:szCs w:val="16"/>
                <w:lang w:val="en-US"/>
              </w:rPr>
              <w:t xml:space="preserve"> and </w:t>
            </w:r>
            <w:r w:rsidRPr="40B67210">
              <w:rPr>
                <w:rFonts w:ascii="Trebuchet MS" w:eastAsia="Trebuchet MS" w:hAnsi="Trebuchet MS" w:cs="Trebuchet MS"/>
                <w:sz w:val="16"/>
                <w:szCs w:val="16"/>
                <w:lang w:val="en-US"/>
              </w:rPr>
              <w:t>Regulation (EU) 2019/2021</w:t>
            </w:r>
          </w:p>
        </w:tc>
        <w:tc>
          <w:tcPr>
            <w:tcW w:w="1701" w:type="dxa"/>
          </w:tcPr>
          <w:p w14:paraId="5E5D1C8A" w14:textId="5756B9AB" w:rsidR="001D0B99" w:rsidRPr="000377CA" w:rsidRDefault="003D114A" w:rsidP="00E61B6E">
            <w:pPr>
              <w:rPr>
                <w:rFonts w:ascii="Trebuchet MS" w:hAnsi="Trebuchet MS"/>
                <w:sz w:val="16"/>
                <w:szCs w:val="16"/>
                <w:lang w:val="en-US"/>
              </w:rPr>
            </w:pPr>
            <w:r w:rsidRPr="003D114A">
              <w:rPr>
                <w:rFonts w:ascii="Trebuchet MS" w:hAnsi="Trebuchet MS"/>
                <w:sz w:val="16"/>
                <w:szCs w:val="16"/>
                <w:highlight w:val="yellow"/>
                <w:lang w:val="en-US"/>
              </w:rPr>
              <w:t>&lt;Please fill in your unit cost here&gt;</w:t>
            </w:r>
          </w:p>
        </w:tc>
        <w:tc>
          <w:tcPr>
            <w:tcW w:w="1701" w:type="dxa"/>
          </w:tcPr>
          <w:p w14:paraId="351CD145" w14:textId="351DB495" w:rsidR="001D0B99" w:rsidRPr="000377CA" w:rsidRDefault="003D114A" w:rsidP="00E61B6E">
            <w:pPr>
              <w:rPr>
                <w:rFonts w:ascii="Trebuchet MS" w:hAnsi="Trebuchet MS"/>
                <w:sz w:val="16"/>
                <w:szCs w:val="16"/>
                <w:lang w:val="en-US"/>
              </w:rPr>
            </w:pPr>
            <w:r w:rsidRPr="003D114A">
              <w:rPr>
                <w:rFonts w:ascii="Trebuchet MS" w:hAnsi="Trebuchet MS"/>
                <w:sz w:val="16"/>
                <w:szCs w:val="16"/>
                <w:highlight w:val="yellow"/>
                <w:lang w:val="en-US"/>
              </w:rPr>
              <w:t>&lt;Please fill in your unit cost here&gt;</w:t>
            </w:r>
          </w:p>
        </w:tc>
        <w:tc>
          <w:tcPr>
            <w:tcW w:w="1701" w:type="dxa"/>
          </w:tcPr>
          <w:p w14:paraId="2D951690" w14:textId="4FA57B57" w:rsidR="001D0B99" w:rsidRPr="000377CA" w:rsidRDefault="003D114A" w:rsidP="00E61B6E">
            <w:pPr>
              <w:rPr>
                <w:rFonts w:ascii="Trebuchet MS" w:hAnsi="Trebuchet MS"/>
                <w:sz w:val="16"/>
                <w:szCs w:val="16"/>
                <w:lang w:val="en-US"/>
              </w:rPr>
            </w:pPr>
            <w:r w:rsidRPr="003D114A">
              <w:rPr>
                <w:rFonts w:ascii="Trebuchet MS" w:hAnsi="Trebuchet MS"/>
                <w:sz w:val="16"/>
                <w:szCs w:val="16"/>
                <w:highlight w:val="yellow"/>
                <w:lang w:val="en-US"/>
              </w:rPr>
              <w:t>&lt;Please fill in your unit cost here&gt;</w:t>
            </w:r>
          </w:p>
        </w:tc>
      </w:tr>
      <w:tr w:rsidR="001B0533" w:rsidRPr="000377CA" w14:paraId="220EB6FF" w14:textId="77777777" w:rsidTr="00712A4B">
        <w:tc>
          <w:tcPr>
            <w:tcW w:w="1838" w:type="dxa"/>
          </w:tcPr>
          <w:p w14:paraId="4373276D" w14:textId="13876C06" w:rsidR="001B0533" w:rsidRDefault="00677907" w:rsidP="00712A4B">
            <w:pPr>
              <w:rPr>
                <w:rFonts w:ascii="Trebuchet MS" w:hAnsi="Trebuchet MS"/>
                <w:sz w:val="16"/>
                <w:szCs w:val="16"/>
                <w:lang w:val="en-US"/>
              </w:rPr>
            </w:pPr>
            <w:r w:rsidRPr="006D5F10">
              <w:rPr>
                <w:rFonts w:ascii="Trebuchet MS" w:hAnsi="Trebuchet MS"/>
                <w:b/>
                <w:bCs/>
                <w:sz w:val="16"/>
                <w:szCs w:val="16"/>
                <w:lang w:val="en-US"/>
              </w:rPr>
              <w:t>For televisions with no ABC sensor:</w:t>
            </w:r>
            <w:r>
              <w:rPr>
                <w:rFonts w:ascii="Trebuchet MS" w:hAnsi="Trebuchet MS"/>
                <w:sz w:val="16"/>
                <w:szCs w:val="16"/>
                <w:lang w:val="en-US"/>
              </w:rPr>
              <w:br/>
            </w:r>
            <w:r w:rsidR="00AC7343">
              <w:rPr>
                <w:rFonts w:ascii="Trebuchet MS" w:hAnsi="Trebuchet MS"/>
                <w:sz w:val="16"/>
                <w:szCs w:val="16"/>
                <w:lang w:val="en-US"/>
              </w:rPr>
              <w:t>Test of a</w:t>
            </w:r>
            <w:r w:rsidR="001B0533">
              <w:rPr>
                <w:rFonts w:ascii="Trebuchet MS" w:hAnsi="Trebuchet MS"/>
                <w:sz w:val="16"/>
                <w:szCs w:val="16"/>
                <w:lang w:val="en-US"/>
              </w:rPr>
              <w:t>ll above</w:t>
            </w:r>
            <w:r w:rsidR="0053398E">
              <w:rPr>
                <w:rFonts w:ascii="Trebuchet MS" w:hAnsi="Trebuchet MS"/>
                <w:sz w:val="16"/>
                <w:szCs w:val="16"/>
                <w:lang w:val="en-US"/>
              </w:rPr>
              <w:t>-</w:t>
            </w:r>
            <w:r w:rsidR="001B0533">
              <w:rPr>
                <w:rFonts w:ascii="Trebuchet MS" w:hAnsi="Trebuchet MS"/>
                <w:sz w:val="16"/>
                <w:szCs w:val="16"/>
                <w:lang w:val="en-US"/>
              </w:rPr>
              <w:t>mentioned parameters</w:t>
            </w:r>
          </w:p>
        </w:tc>
        <w:tc>
          <w:tcPr>
            <w:tcW w:w="1701" w:type="dxa"/>
          </w:tcPr>
          <w:p w14:paraId="33BC6A3F" w14:textId="0AEBE2C9" w:rsidR="001B0533" w:rsidRPr="000377CA" w:rsidRDefault="008953EF" w:rsidP="00712A4B">
            <w:pPr>
              <w:rPr>
                <w:rFonts w:ascii="Trebuchet MS" w:hAnsi="Trebuchet MS"/>
                <w:sz w:val="16"/>
                <w:szCs w:val="16"/>
                <w:lang w:val="en-US"/>
              </w:rPr>
            </w:pPr>
            <w:r w:rsidRPr="40B67210">
              <w:rPr>
                <w:rFonts w:ascii="Trebuchet MS" w:eastAsia="Trebuchet MS" w:hAnsi="Trebuchet MS" w:cs="Trebuchet MS"/>
                <w:color w:val="000000" w:themeColor="text1"/>
                <w:sz w:val="16"/>
                <w:szCs w:val="16"/>
                <w:lang w:val="en-US"/>
              </w:rPr>
              <w:t>Regulation (EU) 2019/2013</w:t>
            </w:r>
            <w:r w:rsidR="0053398E">
              <w:rPr>
                <w:rFonts w:ascii="Trebuchet MS" w:eastAsia="Trebuchet MS" w:hAnsi="Trebuchet MS" w:cs="Trebuchet MS"/>
                <w:color w:val="000000" w:themeColor="text1"/>
                <w:sz w:val="16"/>
                <w:szCs w:val="16"/>
                <w:lang w:val="en-US"/>
              </w:rPr>
              <w:t xml:space="preserve"> and </w:t>
            </w:r>
            <w:r w:rsidR="0053398E" w:rsidRPr="40B67210">
              <w:rPr>
                <w:rFonts w:ascii="Trebuchet MS" w:eastAsia="Trebuchet MS" w:hAnsi="Trebuchet MS" w:cs="Trebuchet MS"/>
                <w:sz w:val="16"/>
                <w:szCs w:val="16"/>
                <w:lang w:val="en-US"/>
              </w:rPr>
              <w:t>Regulation (EU) 2019/2021</w:t>
            </w:r>
          </w:p>
        </w:tc>
        <w:tc>
          <w:tcPr>
            <w:tcW w:w="1701" w:type="dxa"/>
          </w:tcPr>
          <w:p w14:paraId="5E44D112" w14:textId="1A798FD3" w:rsidR="001B0533" w:rsidRPr="000377CA" w:rsidRDefault="003D114A" w:rsidP="00712A4B">
            <w:pPr>
              <w:rPr>
                <w:rFonts w:ascii="Trebuchet MS" w:hAnsi="Trebuchet MS"/>
                <w:sz w:val="16"/>
                <w:szCs w:val="16"/>
                <w:lang w:val="en-US"/>
              </w:rPr>
            </w:pPr>
            <w:r w:rsidRPr="003D114A">
              <w:rPr>
                <w:rFonts w:ascii="Trebuchet MS" w:hAnsi="Trebuchet MS"/>
                <w:sz w:val="16"/>
                <w:szCs w:val="16"/>
                <w:highlight w:val="yellow"/>
                <w:lang w:val="en-US"/>
              </w:rPr>
              <w:t>&lt;Please fill in your unit cost here&gt;</w:t>
            </w:r>
          </w:p>
        </w:tc>
        <w:tc>
          <w:tcPr>
            <w:tcW w:w="1701" w:type="dxa"/>
          </w:tcPr>
          <w:p w14:paraId="111585BF" w14:textId="448F559D" w:rsidR="001B0533" w:rsidRPr="000377CA" w:rsidRDefault="003D114A" w:rsidP="00712A4B">
            <w:pPr>
              <w:rPr>
                <w:rFonts w:ascii="Trebuchet MS" w:hAnsi="Trebuchet MS"/>
                <w:sz w:val="16"/>
                <w:szCs w:val="16"/>
                <w:lang w:val="en-US"/>
              </w:rPr>
            </w:pPr>
            <w:r w:rsidRPr="003D114A">
              <w:rPr>
                <w:rFonts w:ascii="Trebuchet MS" w:hAnsi="Trebuchet MS"/>
                <w:sz w:val="16"/>
                <w:szCs w:val="16"/>
                <w:highlight w:val="yellow"/>
                <w:lang w:val="en-US"/>
              </w:rPr>
              <w:t>&lt;Please fill in your unit cost here&gt;</w:t>
            </w:r>
          </w:p>
        </w:tc>
        <w:tc>
          <w:tcPr>
            <w:tcW w:w="1701" w:type="dxa"/>
          </w:tcPr>
          <w:p w14:paraId="01B89A93" w14:textId="49D43835" w:rsidR="001B0533" w:rsidRPr="000377CA" w:rsidRDefault="003D114A" w:rsidP="00712A4B">
            <w:pPr>
              <w:rPr>
                <w:rFonts w:ascii="Trebuchet MS" w:hAnsi="Trebuchet MS"/>
                <w:sz w:val="16"/>
                <w:szCs w:val="16"/>
                <w:lang w:val="en-US"/>
              </w:rPr>
            </w:pPr>
            <w:r w:rsidRPr="003D114A">
              <w:rPr>
                <w:rFonts w:ascii="Trebuchet MS" w:hAnsi="Trebuchet MS"/>
                <w:sz w:val="16"/>
                <w:szCs w:val="16"/>
                <w:highlight w:val="yellow"/>
                <w:lang w:val="en-US"/>
              </w:rPr>
              <w:t>&lt;Please fill in your unit cost here&gt;</w:t>
            </w:r>
          </w:p>
        </w:tc>
      </w:tr>
    </w:tbl>
    <w:p w14:paraId="682AA8D2" w14:textId="5F7CDB97" w:rsidR="00440392" w:rsidRPr="00B8719A" w:rsidRDefault="00440392" w:rsidP="00440392">
      <w:pPr>
        <w:pStyle w:val="Normal0"/>
        <w:rPr>
          <w:lang w:val="en-US"/>
        </w:rPr>
      </w:pPr>
    </w:p>
    <w:p w14:paraId="2E7B4179" w14:textId="523CCC3A" w:rsidR="00DC6694" w:rsidRDefault="00DC6694">
      <w:pPr>
        <w:spacing w:after="160" w:line="259" w:lineRule="auto"/>
        <w:rPr>
          <w:rFonts w:ascii="Trebuchet MS" w:hAnsi="Trebuchet MS"/>
          <w:noProof/>
          <w:sz w:val="20"/>
          <w:szCs w:val="18"/>
          <w:lang w:val="en-US"/>
        </w:rPr>
      </w:pPr>
      <w:r>
        <w:rPr>
          <w:lang w:val="en-US"/>
        </w:rPr>
        <w:br w:type="page"/>
      </w:r>
    </w:p>
    <w:p w14:paraId="0173AFAE" w14:textId="77777777" w:rsidR="008F2DB4" w:rsidRDefault="008F2DB4" w:rsidP="00440392">
      <w:pPr>
        <w:pStyle w:val="Normal0"/>
        <w:rPr>
          <w:lang w:val="en-US"/>
        </w:rPr>
      </w:pPr>
    </w:p>
    <w:tbl>
      <w:tblPr>
        <w:tblStyle w:val="Tabel-Gitter"/>
        <w:tblW w:w="8642" w:type="dxa"/>
        <w:tblLayout w:type="fixed"/>
        <w:tblLook w:val="04A0" w:firstRow="1" w:lastRow="0" w:firstColumn="1" w:lastColumn="0" w:noHBand="0" w:noVBand="1"/>
      </w:tblPr>
      <w:tblGrid>
        <w:gridCol w:w="1838"/>
        <w:gridCol w:w="1701"/>
        <w:gridCol w:w="1701"/>
        <w:gridCol w:w="1701"/>
        <w:gridCol w:w="1701"/>
      </w:tblGrid>
      <w:tr w:rsidR="00DC6694" w:rsidRPr="002F56EE" w14:paraId="74498290" w14:textId="77777777" w:rsidTr="0064595A">
        <w:trPr>
          <w:cantSplit/>
          <w:trHeight w:val="1496"/>
          <w:tblHeader/>
        </w:trPr>
        <w:tc>
          <w:tcPr>
            <w:tcW w:w="1838" w:type="dxa"/>
            <w:vMerge w:val="restart"/>
            <w:vAlign w:val="center"/>
          </w:tcPr>
          <w:p w14:paraId="22900D59" w14:textId="77777777" w:rsidR="00DC6694" w:rsidRPr="002F56EE" w:rsidRDefault="00DC6694" w:rsidP="0064595A">
            <w:pPr>
              <w:rPr>
                <w:rFonts w:ascii="Trebuchet MS" w:hAnsi="Trebuchet MS"/>
                <w:b/>
                <w:bCs/>
                <w:sz w:val="18"/>
                <w:szCs w:val="18"/>
                <w:lang w:val="en-US"/>
              </w:rPr>
            </w:pPr>
            <w:r w:rsidRPr="002F56EE">
              <w:rPr>
                <w:rFonts w:ascii="Trebuchet MS" w:hAnsi="Trebuchet MS"/>
                <w:b/>
                <w:bCs/>
                <w:sz w:val="18"/>
                <w:szCs w:val="18"/>
                <w:lang w:val="en-US"/>
              </w:rPr>
              <w:t>Tested Parameter</w:t>
            </w:r>
          </w:p>
        </w:tc>
        <w:tc>
          <w:tcPr>
            <w:tcW w:w="1701" w:type="dxa"/>
            <w:vMerge w:val="restart"/>
            <w:vAlign w:val="center"/>
          </w:tcPr>
          <w:p w14:paraId="0B5CE6A1" w14:textId="77777777" w:rsidR="00DC6694" w:rsidRPr="002F56EE" w:rsidRDefault="00DC6694" w:rsidP="0064595A">
            <w:pPr>
              <w:rPr>
                <w:rFonts w:ascii="Trebuchet MS" w:hAnsi="Trebuchet MS"/>
                <w:b/>
                <w:bCs/>
                <w:sz w:val="18"/>
                <w:szCs w:val="18"/>
                <w:lang w:val="en-US"/>
              </w:rPr>
            </w:pPr>
            <w:r w:rsidRPr="002F56EE">
              <w:rPr>
                <w:rFonts w:ascii="Trebuchet MS" w:hAnsi="Trebuchet MS"/>
                <w:b/>
                <w:bCs/>
                <w:sz w:val="18"/>
                <w:szCs w:val="18"/>
                <w:lang w:val="en-US"/>
              </w:rPr>
              <w:t>Reference</w:t>
            </w:r>
            <w:r>
              <w:rPr>
                <w:rFonts w:ascii="Trebuchet MS" w:hAnsi="Trebuchet MS"/>
                <w:b/>
                <w:bCs/>
                <w:sz w:val="18"/>
                <w:szCs w:val="18"/>
                <w:lang w:val="en-US"/>
              </w:rPr>
              <w:t xml:space="preserve"> legislation</w:t>
            </w:r>
          </w:p>
        </w:tc>
        <w:tc>
          <w:tcPr>
            <w:tcW w:w="5103" w:type="dxa"/>
            <w:gridSpan w:val="3"/>
            <w:vAlign w:val="center"/>
          </w:tcPr>
          <w:p w14:paraId="0608530F" w14:textId="77777777" w:rsidR="00DC6694" w:rsidRPr="002F56EE" w:rsidRDefault="00DC6694" w:rsidP="0064595A">
            <w:pPr>
              <w:jc w:val="center"/>
              <w:rPr>
                <w:rFonts w:ascii="Trebuchet MS" w:hAnsi="Trebuchet MS"/>
                <w:b/>
                <w:bCs/>
                <w:sz w:val="18"/>
                <w:szCs w:val="18"/>
                <w:lang w:val="en-US"/>
              </w:rPr>
            </w:pPr>
            <w:r w:rsidRPr="002F56EE">
              <w:rPr>
                <w:rFonts w:ascii="Trebuchet MS" w:hAnsi="Trebuchet MS"/>
                <w:b/>
                <w:bCs/>
                <w:sz w:val="18"/>
                <w:szCs w:val="18"/>
                <w:lang w:val="en-US"/>
              </w:rPr>
              <w:t>Unit cost</w:t>
            </w:r>
          </w:p>
          <w:p w14:paraId="08670C24" w14:textId="77777777" w:rsidR="00DC6694" w:rsidRPr="002F56EE" w:rsidRDefault="00DC6694" w:rsidP="0064595A">
            <w:pPr>
              <w:jc w:val="center"/>
              <w:rPr>
                <w:rFonts w:ascii="Trebuchet MS" w:hAnsi="Trebuchet MS"/>
                <w:b/>
                <w:bCs/>
                <w:sz w:val="18"/>
                <w:szCs w:val="18"/>
                <w:lang w:val="en-US"/>
              </w:rPr>
            </w:pPr>
            <w:r w:rsidRPr="002F56EE">
              <w:rPr>
                <w:rFonts w:ascii="Trebuchet MS" w:hAnsi="Trebuchet MS"/>
                <w:b/>
                <w:bCs/>
                <w:sz w:val="18"/>
                <w:szCs w:val="18"/>
                <w:lang w:val="en-US"/>
              </w:rPr>
              <w:t>(EUR Excl VAT)</w:t>
            </w:r>
          </w:p>
        </w:tc>
      </w:tr>
      <w:tr w:rsidR="00DC6694" w:rsidRPr="000377CA" w14:paraId="5A41FE5D" w14:textId="77777777" w:rsidTr="0064595A">
        <w:trPr>
          <w:cantSplit/>
          <w:trHeight w:val="34"/>
          <w:tblHeader/>
        </w:trPr>
        <w:tc>
          <w:tcPr>
            <w:tcW w:w="1838" w:type="dxa"/>
            <w:vMerge/>
            <w:textDirection w:val="btLr"/>
            <w:vAlign w:val="center"/>
          </w:tcPr>
          <w:p w14:paraId="4322C513" w14:textId="77777777" w:rsidR="00DC6694" w:rsidRPr="000377CA" w:rsidRDefault="00DC6694" w:rsidP="0064595A">
            <w:pPr>
              <w:ind w:left="113"/>
              <w:rPr>
                <w:rFonts w:ascii="Trebuchet MS" w:hAnsi="Trebuchet MS"/>
                <w:b/>
                <w:bCs/>
                <w:sz w:val="16"/>
                <w:szCs w:val="16"/>
                <w:lang w:val="en-US"/>
              </w:rPr>
            </w:pPr>
          </w:p>
        </w:tc>
        <w:tc>
          <w:tcPr>
            <w:tcW w:w="1701" w:type="dxa"/>
            <w:vMerge/>
            <w:textDirection w:val="btLr"/>
          </w:tcPr>
          <w:p w14:paraId="27EF3FFF" w14:textId="77777777" w:rsidR="00DC6694" w:rsidRPr="000377CA" w:rsidRDefault="00DC6694" w:rsidP="0064595A">
            <w:pPr>
              <w:ind w:left="113"/>
              <w:rPr>
                <w:rFonts w:ascii="Trebuchet MS" w:hAnsi="Trebuchet MS"/>
                <w:b/>
                <w:bCs/>
                <w:sz w:val="16"/>
                <w:szCs w:val="16"/>
                <w:lang w:val="en-US"/>
              </w:rPr>
            </w:pPr>
          </w:p>
        </w:tc>
        <w:tc>
          <w:tcPr>
            <w:tcW w:w="1701" w:type="dxa"/>
            <w:vAlign w:val="center"/>
          </w:tcPr>
          <w:p w14:paraId="2076E82A" w14:textId="77777777" w:rsidR="00DC6694" w:rsidRPr="002F56EE" w:rsidRDefault="00DC6694" w:rsidP="0064595A">
            <w:pPr>
              <w:jc w:val="center"/>
              <w:rPr>
                <w:rFonts w:ascii="Trebuchet MS" w:hAnsi="Trebuchet MS"/>
                <w:b/>
                <w:bCs/>
                <w:sz w:val="18"/>
                <w:szCs w:val="18"/>
                <w:lang w:val="en-US"/>
              </w:rPr>
            </w:pPr>
            <w:r>
              <w:rPr>
                <w:rFonts w:ascii="Trebuchet MS" w:hAnsi="Trebuchet MS"/>
                <w:b/>
                <w:bCs/>
                <w:sz w:val="18"/>
                <w:szCs w:val="18"/>
                <w:lang w:val="en-US"/>
              </w:rPr>
              <w:t xml:space="preserve">Single-product testing </w:t>
            </w:r>
            <w:r>
              <w:rPr>
                <w:rFonts w:ascii="Trebuchet MS" w:hAnsi="Trebuchet MS"/>
                <w:b/>
                <w:bCs/>
                <w:sz w:val="18"/>
                <w:szCs w:val="18"/>
                <w:lang w:val="en-US"/>
              </w:rPr>
              <w:br/>
            </w:r>
            <w:r w:rsidRPr="00830E57">
              <w:rPr>
                <w:rFonts w:ascii="Trebuchet MS" w:hAnsi="Trebuchet MS"/>
                <w:b/>
                <w:bCs/>
                <w:sz w:val="18"/>
                <w:szCs w:val="18"/>
                <w:lang w:val="en-US"/>
              </w:rPr>
              <w:t xml:space="preserve">1-4 </w:t>
            </w:r>
            <w:r>
              <w:rPr>
                <w:rFonts w:ascii="Trebuchet MS" w:hAnsi="Trebuchet MS"/>
                <w:b/>
                <w:bCs/>
                <w:sz w:val="18"/>
                <w:szCs w:val="18"/>
                <w:lang w:val="en-US"/>
              </w:rPr>
              <w:t>product models</w:t>
            </w:r>
          </w:p>
        </w:tc>
        <w:tc>
          <w:tcPr>
            <w:tcW w:w="1701" w:type="dxa"/>
            <w:vAlign w:val="center"/>
          </w:tcPr>
          <w:p w14:paraId="0CB55486" w14:textId="77777777" w:rsidR="00DC6694" w:rsidRPr="002F56EE" w:rsidRDefault="00DC6694" w:rsidP="0064595A">
            <w:pPr>
              <w:jc w:val="center"/>
              <w:rPr>
                <w:rFonts w:ascii="Trebuchet MS" w:hAnsi="Trebuchet MS"/>
                <w:b/>
                <w:bCs/>
                <w:sz w:val="18"/>
                <w:szCs w:val="18"/>
                <w:lang w:val="en-US"/>
              </w:rPr>
            </w:pPr>
            <w:r>
              <w:rPr>
                <w:rFonts w:ascii="Trebuchet MS" w:hAnsi="Trebuchet MS"/>
                <w:b/>
                <w:bCs/>
                <w:sz w:val="18"/>
                <w:szCs w:val="18"/>
                <w:lang w:val="en-US"/>
              </w:rPr>
              <w:t>Single-product testing</w:t>
            </w:r>
            <w:r>
              <w:rPr>
                <w:rFonts w:ascii="Trebuchet MS" w:hAnsi="Trebuchet MS"/>
                <w:b/>
                <w:bCs/>
                <w:sz w:val="18"/>
                <w:szCs w:val="18"/>
                <w:lang w:val="en-US"/>
              </w:rPr>
              <w:br/>
            </w:r>
            <w:r w:rsidRPr="00830E57">
              <w:rPr>
                <w:rFonts w:ascii="Trebuchet MS" w:hAnsi="Trebuchet MS"/>
                <w:b/>
                <w:bCs/>
                <w:sz w:val="18"/>
                <w:szCs w:val="18"/>
                <w:lang w:val="en-US"/>
              </w:rPr>
              <w:t>5</w:t>
            </w:r>
            <w:r>
              <w:rPr>
                <w:rFonts w:ascii="Trebuchet MS" w:hAnsi="Trebuchet MS"/>
                <w:b/>
                <w:bCs/>
                <w:sz w:val="18"/>
                <w:szCs w:val="18"/>
                <w:lang w:val="en-US"/>
              </w:rPr>
              <w:t xml:space="preserve"> or more</w:t>
            </w:r>
            <w:r w:rsidRPr="00830E57">
              <w:rPr>
                <w:rFonts w:ascii="Trebuchet MS" w:hAnsi="Trebuchet MS"/>
                <w:b/>
                <w:bCs/>
                <w:sz w:val="18"/>
                <w:szCs w:val="18"/>
                <w:lang w:val="en-US"/>
              </w:rPr>
              <w:t xml:space="preserve"> </w:t>
            </w:r>
            <w:r>
              <w:rPr>
                <w:rFonts w:ascii="Trebuchet MS" w:hAnsi="Trebuchet MS"/>
                <w:b/>
                <w:bCs/>
                <w:sz w:val="18"/>
                <w:szCs w:val="18"/>
                <w:lang w:val="en-US"/>
              </w:rPr>
              <w:t>product model</w:t>
            </w:r>
            <w:r w:rsidRPr="00830E57">
              <w:rPr>
                <w:rFonts w:ascii="Trebuchet MS" w:hAnsi="Trebuchet MS"/>
                <w:b/>
                <w:bCs/>
                <w:sz w:val="18"/>
                <w:szCs w:val="18"/>
                <w:lang w:val="en-US"/>
              </w:rPr>
              <w:t>s</w:t>
            </w:r>
          </w:p>
        </w:tc>
        <w:tc>
          <w:tcPr>
            <w:tcW w:w="1701" w:type="dxa"/>
            <w:vAlign w:val="center"/>
          </w:tcPr>
          <w:p w14:paraId="2378542D" w14:textId="77777777" w:rsidR="00DC6694" w:rsidRPr="002F56EE" w:rsidRDefault="00DC6694" w:rsidP="0064595A">
            <w:pPr>
              <w:jc w:val="center"/>
              <w:rPr>
                <w:rFonts w:ascii="Trebuchet MS" w:hAnsi="Trebuchet MS"/>
                <w:b/>
                <w:bCs/>
                <w:sz w:val="18"/>
                <w:szCs w:val="18"/>
                <w:lang w:val="en-US"/>
              </w:rPr>
            </w:pPr>
            <w:r>
              <w:rPr>
                <w:rFonts w:ascii="Trebuchet MS" w:hAnsi="Trebuchet MS"/>
                <w:b/>
                <w:bCs/>
                <w:sz w:val="18"/>
                <w:szCs w:val="18"/>
                <w:lang w:val="en-US"/>
              </w:rPr>
              <w:t>Triple-product testing</w:t>
            </w:r>
            <w:r>
              <w:rPr>
                <w:rFonts w:ascii="Trebuchet MS" w:hAnsi="Trebuchet MS"/>
                <w:b/>
                <w:bCs/>
                <w:sz w:val="18"/>
                <w:szCs w:val="18"/>
                <w:lang w:val="en-US"/>
              </w:rPr>
              <w:br/>
              <w:t xml:space="preserve">of </w:t>
            </w:r>
            <w:r w:rsidRPr="00830E57">
              <w:rPr>
                <w:rFonts w:ascii="Trebuchet MS" w:hAnsi="Trebuchet MS"/>
                <w:b/>
                <w:bCs/>
                <w:sz w:val="18"/>
                <w:szCs w:val="18"/>
                <w:lang w:val="en-US"/>
              </w:rPr>
              <w:t xml:space="preserve">one </w:t>
            </w:r>
            <w:r>
              <w:rPr>
                <w:rFonts w:ascii="Trebuchet MS" w:hAnsi="Trebuchet MS"/>
                <w:b/>
                <w:bCs/>
                <w:sz w:val="18"/>
                <w:szCs w:val="18"/>
                <w:lang w:val="en-US"/>
              </w:rPr>
              <w:t>product model</w:t>
            </w:r>
          </w:p>
        </w:tc>
      </w:tr>
      <w:tr w:rsidR="00DC6694" w:rsidRPr="000377CA" w14:paraId="6A3DBB9D" w14:textId="77777777" w:rsidTr="0064595A">
        <w:trPr>
          <w:trHeight w:val="400"/>
        </w:trPr>
        <w:tc>
          <w:tcPr>
            <w:tcW w:w="8642" w:type="dxa"/>
            <w:gridSpan w:val="5"/>
            <w:vAlign w:val="center"/>
          </w:tcPr>
          <w:p w14:paraId="3AE7D0B0" w14:textId="77777777" w:rsidR="00DC6694" w:rsidRPr="000377CA" w:rsidRDefault="00DC6694" w:rsidP="0064595A">
            <w:pPr>
              <w:rPr>
                <w:rFonts w:ascii="Trebuchet MS" w:hAnsi="Trebuchet MS"/>
                <w:b/>
                <w:bCs/>
                <w:sz w:val="16"/>
                <w:szCs w:val="16"/>
                <w:lang w:val="en-US"/>
              </w:rPr>
            </w:pPr>
            <w:r>
              <w:rPr>
                <w:rFonts w:ascii="Trebuchet MS" w:hAnsi="Trebuchet MS"/>
                <w:b/>
                <w:bCs/>
                <w:sz w:val="16"/>
                <w:szCs w:val="16"/>
                <w:lang w:val="en-US"/>
              </w:rPr>
              <w:t>Wine storage appliances</w:t>
            </w:r>
          </w:p>
        </w:tc>
      </w:tr>
      <w:tr w:rsidR="005119E0" w:rsidRPr="000377CA" w14:paraId="1DA5CD61" w14:textId="77777777" w:rsidTr="0064595A">
        <w:tc>
          <w:tcPr>
            <w:tcW w:w="1838" w:type="dxa"/>
          </w:tcPr>
          <w:p w14:paraId="53DA0860" w14:textId="1F08C33D" w:rsidR="005119E0" w:rsidRPr="000377CA" w:rsidRDefault="005119E0" w:rsidP="0064595A">
            <w:pPr>
              <w:rPr>
                <w:rFonts w:ascii="Trebuchet MS" w:hAnsi="Trebuchet MS"/>
                <w:sz w:val="16"/>
                <w:szCs w:val="16"/>
                <w:lang w:val="en-US"/>
              </w:rPr>
            </w:pPr>
            <w:r>
              <w:rPr>
                <w:rFonts w:ascii="Trebuchet MS" w:hAnsi="Trebuchet MS"/>
                <w:sz w:val="16"/>
                <w:szCs w:val="16"/>
                <w:lang w:val="en-US"/>
              </w:rPr>
              <w:t>Noise</w:t>
            </w:r>
          </w:p>
        </w:tc>
        <w:tc>
          <w:tcPr>
            <w:tcW w:w="1701" w:type="dxa"/>
          </w:tcPr>
          <w:p w14:paraId="6E802DED" w14:textId="3FE1372E" w:rsidR="005119E0" w:rsidRPr="000377CA" w:rsidRDefault="005119E0" w:rsidP="0064595A">
            <w:pPr>
              <w:rPr>
                <w:rFonts w:ascii="Trebuchet MS" w:hAnsi="Trebuchet MS"/>
                <w:sz w:val="16"/>
                <w:szCs w:val="16"/>
                <w:lang w:val="en-US"/>
              </w:rPr>
            </w:pPr>
            <w:r>
              <w:rPr>
                <w:rFonts w:ascii="Trebuchet MS" w:hAnsi="Trebuchet MS"/>
                <w:sz w:val="16"/>
                <w:szCs w:val="16"/>
                <w:lang w:val="en-US"/>
              </w:rPr>
              <w:t>Regulation 2019/2019 and 2019/2016</w:t>
            </w:r>
          </w:p>
        </w:tc>
        <w:tc>
          <w:tcPr>
            <w:tcW w:w="1701" w:type="dxa"/>
          </w:tcPr>
          <w:p w14:paraId="466EE23F" w14:textId="101DD506" w:rsidR="005119E0" w:rsidRPr="000377CA" w:rsidRDefault="00EC5AF0" w:rsidP="0064595A">
            <w:pPr>
              <w:rPr>
                <w:rFonts w:ascii="Trebuchet MS" w:hAnsi="Trebuchet MS"/>
                <w:sz w:val="16"/>
                <w:szCs w:val="16"/>
                <w:lang w:val="en-US"/>
              </w:rPr>
            </w:pPr>
            <w:r w:rsidRPr="003D114A">
              <w:rPr>
                <w:rFonts w:ascii="Trebuchet MS" w:hAnsi="Trebuchet MS"/>
                <w:sz w:val="16"/>
                <w:szCs w:val="16"/>
                <w:highlight w:val="yellow"/>
                <w:lang w:val="en-US"/>
              </w:rPr>
              <w:t>&lt;Please fill in your unit cost here&gt;</w:t>
            </w:r>
          </w:p>
        </w:tc>
        <w:tc>
          <w:tcPr>
            <w:tcW w:w="1701" w:type="dxa"/>
          </w:tcPr>
          <w:p w14:paraId="26EA5C30" w14:textId="6381F5C9" w:rsidR="005119E0" w:rsidRPr="000377CA" w:rsidRDefault="00EC5AF0" w:rsidP="0064595A">
            <w:pPr>
              <w:rPr>
                <w:rFonts w:ascii="Trebuchet MS" w:hAnsi="Trebuchet MS"/>
                <w:sz w:val="16"/>
                <w:szCs w:val="16"/>
                <w:lang w:val="en-US"/>
              </w:rPr>
            </w:pPr>
            <w:r w:rsidRPr="003D114A">
              <w:rPr>
                <w:rFonts w:ascii="Trebuchet MS" w:hAnsi="Trebuchet MS"/>
                <w:sz w:val="16"/>
                <w:szCs w:val="16"/>
                <w:highlight w:val="yellow"/>
                <w:lang w:val="en-US"/>
              </w:rPr>
              <w:t>&lt;Please fill in your unit cost here&gt;</w:t>
            </w:r>
          </w:p>
        </w:tc>
        <w:tc>
          <w:tcPr>
            <w:tcW w:w="1701" w:type="dxa"/>
          </w:tcPr>
          <w:p w14:paraId="07DF53FD" w14:textId="0BBEF91D" w:rsidR="005119E0" w:rsidRPr="000377CA" w:rsidRDefault="00EC5AF0" w:rsidP="0064595A">
            <w:pPr>
              <w:rPr>
                <w:rFonts w:ascii="Trebuchet MS" w:hAnsi="Trebuchet MS"/>
                <w:sz w:val="16"/>
                <w:szCs w:val="16"/>
                <w:lang w:val="en-US"/>
              </w:rPr>
            </w:pPr>
            <w:r w:rsidRPr="003D114A">
              <w:rPr>
                <w:rFonts w:ascii="Trebuchet MS" w:hAnsi="Trebuchet MS"/>
                <w:sz w:val="16"/>
                <w:szCs w:val="16"/>
                <w:highlight w:val="yellow"/>
                <w:lang w:val="en-US"/>
              </w:rPr>
              <w:t>&lt;Please fill in your unit cost here&gt;</w:t>
            </w:r>
          </w:p>
        </w:tc>
      </w:tr>
      <w:tr w:rsidR="005119E0" w:rsidRPr="000377CA" w14:paraId="42FAFE31" w14:textId="77777777" w:rsidTr="0064595A">
        <w:tc>
          <w:tcPr>
            <w:tcW w:w="1838" w:type="dxa"/>
          </w:tcPr>
          <w:p w14:paraId="77FDAF9F" w14:textId="2F0A5BBD" w:rsidR="005119E0" w:rsidRPr="000377CA" w:rsidRDefault="005119E0" w:rsidP="005119E0">
            <w:pPr>
              <w:rPr>
                <w:rFonts w:ascii="Trebuchet MS" w:hAnsi="Trebuchet MS"/>
                <w:sz w:val="16"/>
                <w:szCs w:val="16"/>
                <w:lang w:val="en-US"/>
              </w:rPr>
            </w:pPr>
            <w:r>
              <w:rPr>
                <w:rFonts w:ascii="Trebuchet MS" w:hAnsi="Trebuchet MS"/>
                <w:sz w:val="16"/>
                <w:szCs w:val="16"/>
                <w:lang w:val="en-US"/>
              </w:rPr>
              <w:t>E</w:t>
            </w:r>
            <w:r w:rsidRPr="00AB3BD3">
              <w:rPr>
                <w:rFonts w:ascii="Trebuchet MS" w:hAnsi="Trebuchet MS"/>
                <w:sz w:val="16"/>
                <w:szCs w:val="16"/>
                <w:lang w:val="en-US"/>
              </w:rPr>
              <w:t xml:space="preserve">nergy consumption </w:t>
            </w:r>
            <w:r>
              <w:rPr>
                <w:rFonts w:ascii="Trebuchet MS" w:hAnsi="Trebuchet MS"/>
                <w:sz w:val="16"/>
                <w:szCs w:val="16"/>
                <w:lang w:val="en-US"/>
              </w:rPr>
              <w:t>for wine storage models not being low-noise (</w:t>
            </w:r>
            <w:r w:rsidRPr="00AB3BD3">
              <w:rPr>
                <w:rFonts w:ascii="Trebuchet MS" w:hAnsi="Trebuchet MS"/>
                <w:sz w:val="16"/>
                <w:szCs w:val="16"/>
                <w:lang w:val="en-US"/>
              </w:rPr>
              <w:t>determined by testing at an ambient temperature of 16 °C and 32 °C.</w:t>
            </w:r>
            <w:r>
              <w:rPr>
                <w:rFonts w:ascii="Trebuchet MS" w:hAnsi="Trebuchet MS"/>
                <w:sz w:val="16"/>
                <w:szCs w:val="16"/>
                <w:lang w:val="en-US"/>
              </w:rPr>
              <w:t>) and its elements</w:t>
            </w:r>
          </w:p>
        </w:tc>
        <w:tc>
          <w:tcPr>
            <w:tcW w:w="1701" w:type="dxa"/>
          </w:tcPr>
          <w:p w14:paraId="5A475056" w14:textId="5231059D" w:rsidR="005119E0" w:rsidRPr="000377CA" w:rsidRDefault="005119E0" w:rsidP="005119E0">
            <w:pPr>
              <w:rPr>
                <w:rFonts w:ascii="Trebuchet MS" w:hAnsi="Trebuchet MS"/>
                <w:sz w:val="16"/>
                <w:szCs w:val="16"/>
                <w:lang w:val="en-US"/>
              </w:rPr>
            </w:pPr>
            <w:r>
              <w:rPr>
                <w:rFonts w:ascii="Trebuchet MS" w:hAnsi="Trebuchet MS"/>
                <w:sz w:val="16"/>
                <w:szCs w:val="16"/>
                <w:lang w:val="en-US"/>
              </w:rPr>
              <w:t>Regulation 2019/2019 and 2019/2016</w:t>
            </w:r>
          </w:p>
        </w:tc>
        <w:tc>
          <w:tcPr>
            <w:tcW w:w="1701" w:type="dxa"/>
          </w:tcPr>
          <w:p w14:paraId="7CE1CA88" w14:textId="38677FE3" w:rsidR="005119E0" w:rsidRPr="000377CA" w:rsidRDefault="00EC5AF0" w:rsidP="005119E0">
            <w:pPr>
              <w:rPr>
                <w:rFonts w:ascii="Trebuchet MS" w:hAnsi="Trebuchet MS"/>
                <w:sz w:val="16"/>
                <w:szCs w:val="16"/>
                <w:lang w:val="en-US"/>
              </w:rPr>
            </w:pPr>
            <w:r w:rsidRPr="003D114A">
              <w:rPr>
                <w:rFonts w:ascii="Trebuchet MS" w:hAnsi="Trebuchet MS"/>
                <w:sz w:val="16"/>
                <w:szCs w:val="16"/>
                <w:highlight w:val="yellow"/>
                <w:lang w:val="en-US"/>
              </w:rPr>
              <w:t>&lt;Please fill in your unit cost here&gt;</w:t>
            </w:r>
          </w:p>
        </w:tc>
        <w:tc>
          <w:tcPr>
            <w:tcW w:w="1701" w:type="dxa"/>
          </w:tcPr>
          <w:p w14:paraId="7D23B4B2" w14:textId="75A203B3" w:rsidR="005119E0" w:rsidRPr="000377CA" w:rsidRDefault="00EC5AF0" w:rsidP="005119E0">
            <w:pPr>
              <w:rPr>
                <w:rFonts w:ascii="Trebuchet MS" w:hAnsi="Trebuchet MS"/>
                <w:sz w:val="16"/>
                <w:szCs w:val="16"/>
                <w:lang w:val="en-US"/>
              </w:rPr>
            </w:pPr>
            <w:r w:rsidRPr="003D114A">
              <w:rPr>
                <w:rFonts w:ascii="Trebuchet MS" w:hAnsi="Trebuchet MS"/>
                <w:sz w:val="16"/>
                <w:szCs w:val="16"/>
                <w:highlight w:val="yellow"/>
                <w:lang w:val="en-US"/>
              </w:rPr>
              <w:t>&lt;Please fill in your unit cost here&gt;</w:t>
            </w:r>
          </w:p>
        </w:tc>
        <w:tc>
          <w:tcPr>
            <w:tcW w:w="1701" w:type="dxa"/>
          </w:tcPr>
          <w:p w14:paraId="5DD80314" w14:textId="6374DADE" w:rsidR="005119E0" w:rsidRPr="000377CA" w:rsidRDefault="00EC5AF0" w:rsidP="005119E0">
            <w:pPr>
              <w:rPr>
                <w:rFonts w:ascii="Trebuchet MS" w:hAnsi="Trebuchet MS"/>
                <w:sz w:val="16"/>
                <w:szCs w:val="16"/>
                <w:lang w:val="en-US"/>
              </w:rPr>
            </w:pPr>
            <w:r w:rsidRPr="003D114A">
              <w:rPr>
                <w:rFonts w:ascii="Trebuchet MS" w:hAnsi="Trebuchet MS"/>
                <w:sz w:val="16"/>
                <w:szCs w:val="16"/>
                <w:highlight w:val="yellow"/>
                <w:lang w:val="en-US"/>
              </w:rPr>
              <w:t>&lt;Please fill in your unit cost here&gt;</w:t>
            </w:r>
          </w:p>
        </w:tc>
      </w:tr>
      <w:tr w:rsidR="005119E0" w:rsidRPr="000377CA" w14:paraId="3EAE87EC" w14:textId="77777777" w:rsidTr="0064595A">
        <w:tc>
          <w:tcPr>
            <w:tcW w:w="1838" w:type="dxa"/>
          </w:tcPr>
          <w:p w14:paraId="31F6752B" w14:textId="71E0AC6A" w:rsidR="005119E0" w:rsidRPr="000377CA" w:rsidRDefault="00925819" w:rsidP="005119E0">
            <w:pPr>
              <w:rPr>
                <w:rFonts w:ascii="Trebuchet MS" w:hAnsi="Trebuchet MS"/>
                <w:sz w:val="16"/>
                <w:szCs w:val="16"/>
                <w:lang w:val="en-US"/>
              </w:rPr>
            </w:pPr>
            <w:r>
              <w:rPr>
                <w:rFonts w:ascii="Trebuchet MS" w:hAnsi="Trebuchet MS"/>
                <w:sz w:val="16"/>
                <w:szCs w:val="16"/>
                <w:lang w:val="en-US"/>
              </w:rPr>
              <w:t>Energy consumption for wine storage models being low-noise (</w:t>
            </w:r>
            <w:r w:rsidRPr="00AB3BD3">
              <w:rPr>
                <w:rFonts w:ascii="Trebuchet MS" w:hAnsi="Trebuchet MS"/>
                <w:sz w:val="16"/>
                <w:szCs w:val="16"/>
                <w:lang w:val="en-US"/>
              </w:rPr>
              <w:t xml:space="preserve">determined by testing at an ambient temperature of </w:t>
            </w:r>
            <w:r>
              <w:rPr>
                <w:rFonts w:ascii="Trebuchet MS" w:hAnsi="Trebuchet MS"/>
                <w:sz w:val="16"/>
                <w:szCs w:val="16"/>
                <w:lang w:val="en-US"/>
              </w:rPr>
              <w:t>25</w:t>
            </w:r>
            <w:r w:rsidRPr="00AB3BD3">
              <w:rPr>
                <w:rFonts w:ascii="Trebuchet MS" w:hAnsi="Trebuchet MS"/>
                <w:sz w:val="16"/>
                <w:szCs w:val="16"/>
                <w:lang w:val="en-US"/>
              </w:rPr>
              <w:t>°C.</w:t>
            </w:r>
            <w:r>
              <w:rPr>
                <w:rFonts w:ascii="Trebuchet MS" w:hAnsi="Trebuchet MS"/>
                <w:sz w:val="16"/>
                <w:szCs w:val="16"/>
                <w:lang w:val="en-US"/>
              </w:rPr>
              <w:t>)</w:t>
            </w:r>
          </w:p>
        </w:tc>
        <w:tc>
          <w:tcPr>
            <w:tcW w:w="1701" w:type="dxa"/>
          </w:tcPr>
          <w:p w14:paraId="56F9C484" w14:textId="17467AE0" w:rsidR="005119E0" w:rsidRPr="000377CA" w:rsidRDefault="00925819" w:rsidP="005119E0">
            <w:pPr>
              <w:rPr>
                <w:rFonts w:ascii="Trebuchet MS" w:hAnsi="Trebuchet MS"/>
                <w:sz w:val="16"/>
                <w:szCs w:val="16"/>
                <w:lang w:val="en-US"/>
              </w:rPr>
            </w:pPr>
            <w:r>
              <w:rPr>
                <w:rFonts w:ascii="Trebuchet MS" w:hAnsi="Trebuchet MS"/>
                <w:sz w:val="16"/>
                <w:szCs w:val="16"/>
                <w:lang w:val="en-US"/>
              </w:rPr>
              <w:t>Regulation 2019/2019 and 2019/2016</w:t>
            </w:r>
          </w:p>
        </w:tc>
        <w:tc>
          <w:tcPr>
            <w:tcW w:w="1701" w:type="dxa"/>
          </w:tcPr>
          <w:p w14:paraId="46F4EA3F" w14:textId="14FD65C5" w:rsidR="005119E0" w:rsidRPr="000377CA" w:rsidRDefault="00EC5AF0" w:rsidP="005119E0">
            <w:pPr>
              <w:rPr>
                <w:rFonts w:ascii="Trebuchet MS" w:hAnsi="Trebuchet MS"/>
                <w:sz w:val="16"/>
                <w:szCs w:val="16"/>
                <w:lang w:val="en-US"/>
              </w:rPr>
            </w:pPr>
            <w:r w:rsidRPr="003D114A">
              <w:rPr>
                <w:rFonts w:ascii="Trebuchet MS" w:hAnsi="Trebuchet MS"/>
                <w:sz w:val="16"/>
                <w:szCs w:val="16"/>
                <w:highlight w:val="yellow"/>
                <w:lang w:val="en-US"/>
              </w:rPr>
              <w:t>&lt;Please fill in your unit cost here&gt;</w:t>
            </w:r>
          </w:p>
        </w:tc>
        <w:tc>
          <w:tcPr>
            <w:tcW w:w="1701" w:type="dxa"/>
          </w:tcPr>
          <w:p w14:paraId="3CCB5B1D" w14:textId="5835F85A" w:rsidR="005119E0" w:rsidRPr="000377CA" w:rsidRDefault="00EC5AF0" w:rsidP="005119E0">
            <w:pPr>
              <w:rPr>
                <w:rFonts w:ascii="Trebuchet MS" w:hAnsi="Trebuchet MS"/>
                <w:sz w:val="16"/>
                <w:szCs w:val="16"/>
                <w:lang w:val="en-US"/>
              </w:rPr>
            </w:pPr>
            <w:r w:rsidRPr="003D114A">
              <w:rPr>
                <w:rFonts w:ascii="Trebuchet MS" w:hAnsi="Trebuchet MS"/>
                <w:sz w:val="16"/>
                <w:szCs w:val="16"/>
                <w:highlight w:val="yellow"/>
                <w:lang w:val="en-US"/>
              </w:rPr>
              <w:t>&lt;Please fill in your unit cost here&gt;</w:t>
            </w:r>
          </w:p>
        </w:tc>
        <w:tc>
          <w:tcPr>
            <w:tcW w:w="1701" w:type="dxa"/>
          </w:tcPr>
          <w:p w14:paraId="60733469" w14:textId="298580F8" w:rsidR="005119E0" w:rsidRPr="000377CA" w:rsidRDefault="00EC5AF0" w:rsidP="005119E0">
            <w:pPr>
              <w:rPr>
                <w:rFonts w:ascii="Trebuchet MS" w:hAnsi="Trebuchet MS"/>
                <w:sz w:val="16"/>
                <w:szCs w:val="16"/>
                <w:lang w:val="en-US"/>
              </w:rPr>
            </w:pPr>
            <w:r w:rsidRPr="003D114A">
              <w:rPr>
                <w:rFonts w:ascii="Trebuchet MS" w:hAnsi="Trebuchet MS"/>
                <w:sz w:val="16"/>
                <w:szCs w:val="16"/>
                <w:highlight w:val="yellow"/>
                <w:lang w:val="en-US"/>
              </w:rPr>
              <w:t>&lt;Please fill in your unit cost here&gt;</w:t>
            </w:r>
          </w:p>
        </w:tc>
      </w:tr>
      <w:tr w:rsidR="005119E0" w:rsidRPr="000377CA" w14:paraId="610908A6" w14:textId="77777777" w:rsidTr="0064595A">
        <w:tc>
          <w:tcPr>
            <w:tcW w:w="1838" w:type="dxa"/>
          </w:tcPr>
          <w:p w14:paraId="7CC4CC1D" w14:textId="08E85911" w:rsidR="005119E0" w:rsidRPr="000377CA" w:rsidRDefault="00925819" w:rsidP="005119E0">
            <w:pPr>
              <w:rPr>
                <w:rFonts w:ascii="Trebuchet MS" w:hAnsi="Trebuchet MS"/>
                <w:sz w:val="16"/>
                <w:szCs w:val="16"/>
                <w:lang w:val="en-US"/>
              </w:rPr>
            </w:pPr>
            <w:r>
              <w:rPr>
                <w:rFonts w:ascii="Trebuchet MS" w:hAnsi="Trebuchet MS"/>
                <w:sz w:val="16"/>
                <w:szCs w:val="16"/>
                <w:lang w:val="en-US"/>
              </w:rPr>
              <w:t>C</w:t>
            </w:r>
            <w:r w:rsidRPr="00F9549C">
              <w:rPr>
                <w:rFonts w:ascii="Trebuchet MS" w:hAnsi="Trebuchet MS"/>
                <w:sz w:val="16"/>
                <w:szCs w:val="16"/>
                <w:lang w:val="en-US"/>
              </w:rPr>
              <w:t xml:space="preserve">ompartment </w:t>
            </w:r>
            <w:r>
              <w:rPr>
                <w:rFonts w:ascii="Trebuchet MS" w:hAnsi="Trebuchet MS"/>
                <w:sz w:val="16"/>
                <w:szCs w:val="16"/>
                <w:lang w:val="en-US"/>
              </w:rPr>
              <w:t xml:space="preserve">marking </w:t>
            </w:r>
            <w:r w:rsidRPr="00F9549C">
              <w:rPr>
                <w:rFonts w:ascii="Trebuchet MS" w:hAnsi="Trebuchet MS"/>
                <w:sz w:val="16"/>
                <w:szCs w:val="16"/>
                <w:lang w:val="en-US"/>
              </w:rPr>
              <w:t>with the appropriate identification</w:t>
            </w:r>
            <w:r>
              <w:rPr>
                <w:rFonts w:ascii="Trebuchet MS" w:hAnsi="Trebuchet MS"/>
                <w:sz w:val="16"/>
                <w:szCs w:val="16"/>
                <w:lang w:val="en-US"/>
              </w:rPr>
              <w:t xml:space="preserve"> </w:t>
            </w:r>
            <w:r w:rsidRPr="00F9549C">
              <w:rPr>
                <w:rFonts w:ascii="Trebuchet MS" w:hAnsi="Trebuchet MS"/>
                <w:sz w:val="16"/>
                <w:szCs w:val="16"/>
                <w:lang w:val="en-US"/>
              </w:rPr>
              <w:t>symbol.</w:t>
            </w:r>
          </w:p>
        </w:tc>
        <w:tc>
          <w:tcPr>
            <w:tcW w:w="1701" w:type="dxa"/>
          </w:tcPr>
          <w:p w14:paraId="24D7787C" w14:textId="1247DC81" w:rsidR="005119E0" w:rsidRPr="000377CA" w:rsidRDefault="00925819" w:rsidP="005119E0">
            <w:pPr>
              <w:rPr>
                <w:rFonts w:ascii="Trebuchet MS" w:hAnsi="Trebuchet MS"/>
                <w:sz w:val="16"/>
                <w:szCs w:val="16"/>
                <w:lang w:val="en-US"/>
              </w:rPr>
            </w:pPr>
            <w:r>
              <w:rPr>
                <w:rFonts w:ascii="Trebuchet MS" w:hAnsi="Trebuchet MS"/>
                <w:sz w:val="16"/>
                <w:szCs w:val="16"/>
                <w:lang w:val="en-US"/>
              </w:rPr>
              <w:t>Regulation 2019/2019</w:t>
            </w:r>
          </w:p>
        </w:tc>
        <w:tc>
          <w:tcPr>
            <w:tcW w:w="1701" w:type="dxa"/>
          </w:tcPr>
          <w:p w14:paraId="793601F0" w14:textId="01B16FA2" w:rsidR="005119E0" w:rsidRPr="000377CA" w:rsidRDefault="00EC5AF0" w:rsidP="005119E0">
            <w:pPr>
              <w:rPr>
                <w:rFonts w:ascii="Trebuchet MS" w:hAnsi="Trebuchet MS"/>
                <w:sz w:val="16"/>
                <w:szCs w:val="16"/>
                <w:lang w:val="en-US"/>
              </w:rPr>
            </w:pPr>
            <w:r w:rsidRPr="003D114A">
              <w:rPr>
                <w:rFonts w:ascii="Trebuchet MS" w:hAnsi="Trebuchet MS"/>
                <w:sz w:val="16"/>
                <w:szCs w:val="16"/>
                <w:highlight w:val="yellow"/>
                <w:lang w:val="en-US"/>
              </w:rPr>
              <w:t>&lt;Please fill in your unit cost here&gt;</w:t>
            </w:r>
          </w:p>
        </w:tc>
        <w:tc>
          <w:tcPr>
            <w:tcW w:w="1701" w:type="dxa"/>
          </w:tcPr>
          <w:p w14:paraId="27F54CAD" w14:textId="0F143C8C" w:rsidR="005119E0" w:rsidRPr="000377CA" w:rsidRDefault="00EC5AF0" w:rsidP="005119E0">
            <w:pPr>
              <w:rPr>
                <w:rFonts w:ascii="Trebuchet MS" w:hAnsi="Trebuchet MS"/>
                <w:sz w:val="16"/>
                <w:szCs w:val="16"/>
                <w:lang w:val="en-US"/>
              </w:rPr>
            </w:pPr>
            <w:r w:rsidRPr="003D114A">
              <w:rPr>
                <w:rFonts w:ascii="Trebuchet MS" w:hAnsi="Trebuchet MS"/>
                <w:sz w:val="16"/>
                <w:szCs w:val="16"/>
                <w:highlight w:val="yellow"/>
                <w:lang w:val="en-US"/>
              </w:rPr>
              <w:t>&lt;Please fill in your unit cost here&gt;</w:t>
            </w:r>
          </w:p>
        </w:tc>
        <w:tc>
          <w:tcPr>
            <w:tcW w:w="1701" w:type="dxa"/>
          </w:tcPr>
          <w:p w14:paraId="088B3F53" w14:textId="16637E29" w:rsidR="005119E0" w:rsidRPr="000377CA" w:rsidRDefault="00EC5AF0" w:rsidP="005119E0">
            <w:pPr>
              <w:rPr>
                <w:rFonts w:ascii="Trebuchet MS" w:hAnsi="Trebuchet MS"/>
                <w:sz w:val="16"/>
                <w:szCs w:val="16"/>
                <w:lang w:val="en-US"/>
              </w:rPr>
            </w:pPr>
            <w:r w:rsidRPr="003D114A">
              <w:rPr>
                <w:rFonts w:ascii="Trebuchet MS" w:hAnsi="Trebuchet MS"/>
                <w:sz w:val="16"/>
                <w:szCs w:val="16"/>
                <w:highlight w:val="yellow"/>
                <w:lang w:val="en-US"/>
              </w:rPr>
              <w:t>&lt;Please fill in your unit cost here&gt;</w:t>
            </w:r>
          </w:p>
        </w:tc>
      </w:tr>
      <w:tr w:rsidR="005119E0" w:rsidRPr="000377CA" w14:paraId="5D7FA9EC" w14:textId="77777777" w:rsidTr="005119E0">
        <w:tc>
          <w:tcPr>
            <w:tcW w:w="1838" w:type="dxa"/>
          </w:tcPr>
          <w:p w14:paraId="5770CBC0" w14:textId="77777777" w:rsidR="005119E0" w:rsidRPr="000377CA" w:rsidRDefault="005119E0" w:rsidP="005119E0">
            <w:pPr>
              <w:rPr>
                <w:rFonts w:ascii="Trebuchet MS" w:hAnsi="Trebuchet MS"/>
                <w:sz w:val="16"/>
                <w:szCs w:val="16"/>
                <w:lang w:val="en-US"/>
              </w:rPr>
            </w:pPr>
            <w:r>
              <w:rPr>
                <w:rFonts w:ascii="Trebuchet MS" w:hAnsi="Trebuchet MS"/>
                <w:sz w:val="16"/>
                <w:szCs w:val="16"/>
              </w:rPr>
              <w:t xml:space="preserve">In case of the presence of </w:t>
            </w:r>
            <w:r w:rsidRPr="00F9549C">
              <w:rPr>
                <w:rFonts w:ascii="Trebuchet MS" w:hAnsi="Trebuchet MS"/>
                <w:sz w:val="16"/>
                <w:szCs w:val="16"/>
              </w:rPr>
              <w:t>vacuum insulation panels</w:t>
            </w:r>
            <w:r>
              <w:rPr>
                <w:rFonts w:ascii="Trebuchet MS" w:hAnsi="Trebuchet MS"/>
                <w:sz w:val="16"/>
                <w:szCs w:val="16"/>
              </w:rPr>
              <w:t xml:space="preserve">, the </w:t>
            </w:r>
            <w:r w:rsidRPr="00F9549C">
              <w:rPr>
                <w:rFonts w:ascii="Trebuchet MS" w:hAnsi="Trebuchet MS"/>
                <w:sz w:val="16"/>
                <w:szCs w:val="16"/>
              </w:rPr>
              <w:t xml:space="preserve">appliance </w:t>
            </w:r>
            <w:r>
              <w:rPr>
                <w:rFonts w:ascii="Trebuchet MS" w:hAnsi="Trebuchet MS"/>
                <w:sz w:val="16"/>
                <w:szCs w:val="16"/>
              </w:rPr>
              <w:t>is</w:t>
            </w:r>
            <w:r w:rsidRPr="00F9549C">
              <w:rPr>
                <w:rFonts w:ascii="Trebuchet MS" w:hAnsi="Trebuchet MS"/>
                <w:sz w:val="16"/>
                <w:szCs w:val="16"/>
              </w:rPr>
              <w:t xml:space="preserve"> labelled with the letters ‘VIP’ in a clearly visible</w:t>
            </w:r>
            <w:r>
              <w:rPr>
                <w:rFonts w:ascii="Trebuchet MS" w:hAnsi="Trebuchet MS"/>
                <w:sz w:val="16"/>
                <w:szCs w:val="16"/>
              </w:rPr>
              <w:t xml:space="preserve"> </w:t>
            </w:r>
            <w:r w:rsidRPr="00F9549C">
              <w:rPr>
                <w:rFonts w:ascii="Trebuchet MS" w:hAnsi="Trebuchet MS"/>
                <w:sz w:val="16"/>
                <w:szCs w:val="16"/>
              </w:rPr>
              <w:t>and readable way</w:t>
            </w:r>
          </w:p>
        </w:tc>
        <w:tc>
          <w:tcPr>
            <w:tcW w:w="1701" w:type="dxa"/>
          </w:tcPr>
          <w:p w14:paraId="0CFF2DDA" w14:textId="77777777" w:rsidR="005119E0" w:rsidRPr="000377CA" w:rsidRDefault="005119E0" w:rsidP="005119E0">
            <w:pPr>
              <w:rPr>
                <w:rFonts w:ascii="Trebuchet MS" w:hAnsi="Trebuchet MS"/>
                <w:sz w:val="16"/>
                <w:szCs w:val="16"/>
                <w:lang w:val="en-US"/>
              </w:rPr>
            </w:pPr>
            <w:r>
              <w:rPr>
                <w:rFonts w:ascii="Trebuchet MS" w:hAnsi="Trebuchet MS"/>
                <w:sz w:val="16"/>
                <w:szCs w:val="16"/>
                <w:lang w:val="en-US"/>
              </w:rPr>
              <w:t>Regulation 2019/2019</w:t>
            </w:r>
          </w:p>
        </w:tc>
        <w:tc>
          <w:tcPr>
            <w:tcW w:w="1701" w:type="dxa"/>
          </w:tcPr>
          <w:p w14:paraId="348ECC5A" w14:textId="01EBB753" w:rsidR="005119E0" w:rsidRPr="000377CA" w:rsidRDefault="00EC5AF0" w:rsidP="005119E0">
            <w:pPr>
              <w:rPr>
                <w:rFonts w:ascii="Trebuchet MS" w:hAnsi="Trebuchet MS"/>
                <w:sz w:val="16"/>
                <w:szCs w:val="16"/>
                <w:lang w:val="en-US"/>
              </w:rPr>
            </w:pPr>
            <w:r w:rsidRPr="003D114A">
              <w:rPr>
                <w:rFonts w:ascii="Trebuchet MS" w:hAnsi="Trebuchet MS"/>
                <w:sz w:val="16"/>
                <w:szCs w:val="16"/>
                <w:highlight w:val="yellow"/>
                <w:lang w:val="en-US"/>
              </w:rPr>
              <w:t>&lt;Please fill in your unit cost here&gt;</w:t>
            </w:r>
          </w:p>
        </w:tc>
        <w:tc>
          <w:tcPr>
            <w:tcW w:w="1701" w:type="dxa"/>
          </w:tcPr>
          <w:p w14:paraId="65426F76" w14:textId="4AE4A91E" w:rsidR="005119E0" w:rsidRPr="000377CA" w:rsidRDefault="00EC5AF0" w:rsidP="005119E0">
            <w:pPr>
              <w:rPr>
                <w:rFonts w:ascii="Trebuchet MS" w:hAnsi="Trebuchet MS"/>
                <w:sz w:val="16"/>
                <w:szCs w:val="16"/>
                <w:lang w:val="en-US"/>
              </w:rPr>
            </w:pPr>
            <w:r w:rsidRPr="003D114A">
              <w:rPr>
                <w:rFonts w:ascii="Trebuchet MS" w:hAnsi="Trebuchet MS"/>
                <w:sz w:val="16"/>
                <w:szCs w:val="16"/>
                <w:highlight w:val="yellow"/>
                <w:lang w:val="en-US"/>
              </w:rPr>
              <w:t>&lt;Please fill in your unit cost here&gt;</w:t>
            </w:r>
          </w:p>
        </w:tc>
        <w:tc>
          <w:tcPr>
            <w:tcW w:w="1701" w:type="dxa"/>
          </w:tcPr>
          <w:p w14:paraId="40BAE8BE" w14:textId="4138C60F" w:rsidR="005119E0" w:rsidRPr="000377CA" w:rsidRDefault="00EC5AF0" w:rsidP="005119E0">
            <w:pPr>
              <w:rPr>
                <w:rFonts w:ascii="Trebuchet MS" w:hAnsi="Trebuchet MS"/>
                <w:sz w:val="16"/>
                <w:szCs w:val="16"/>
                <w:lang w:val="en-US"/>
              </w:rPr>
            </w:pPr>
            <w:r w:rsidRPr="003D114A">
              <w:rPr>
                <w:rFonts w:ascii="Trebuchet MS" w:hAnsi="Trebuchet MS"/>
                <w:sz w:val="16"/>
                <w:szCs w:val="16"/>
                <w:highlight w:val="yellow"/>
                <w:lang w:val="en-US"/>
              </w:rPr>
              <w:t>&lt;Please fill in your unit cost here&gt;</w:t>
            </w:r>
          </w:p>
        </w:tc>
      </w:tr>
      <w:tr w:rsidR="00925819" w:rsidRPr="000377CA" w14:paraId="45785755" w14:textId="77777777" w:rsidTr="0064595A">
        <w:tc>
          <w:tcPr>
            <w:tcW w:w="1838" w:type="dxa"/>
          </w:tcPr>
          <w:p w14:paraId="16BBF433" w14:textId="77777777" w:rsidR="00925819" w:rsidRPr="000377CA" w:rsidRDefault="00925819" w:rsidP="0064595A">
            <w:pPr>
              <w:rPr>
                <w:rFonts w:ascii="Trebuchet MS" w:hAnsi="Trebuchet MS"/>
                <w:sz w:val="16"/>
                <w:szCs w:val="16"/>
                <w:lang w:val="en-US"/>
              </w:rPr>
            </w:pPr>
            <w:r w:rsidRPr="00230680">
              <w:rPr>
                <w:rFonts w:ascii="Trebuchet MS" w:hAnsi="Trebuchet MS"/>
                <w:sz w:val="16"/>
                <w:szCs w:val="16"/>
                <w:lang w:val="en-US"/>
              </w:rPr>
              <w:t xml:space="preserve">Internal humidity of wine storage </w:t>
            </w:r>
            <w:r>
              <w:rPr>
                <w:rFonts w:ascii="Trebuchet MS" w:hAnsi="Trebuchet MS"/>
                <w:sz w:val="16"/>
                <w:szCs w:val="16"/>
                <w:lang w:val="en-US"/>
              </w:rPr>
              <w:t>model</w:t>
            </w:r>
            <w:r w:rsidRPr="00230680">
              <w:rPr>
                <w:rFonts w:ascii="Trebuchet MS" w:hAnsi="Trebuchet MS"/>
                <w:sz w:val="16"/>
                <w:szCs w:val="16"/>
                <w:lang w:val="en-US"/>
              </w:rPr>
              <w:t>s (%)</w:t>
            </w:r>
          </w:p>
        </w:tc>
        <w:tc>
          <w:tcPr>
            <w:tcW w:w="1701" w:type="dxa"/>
          </w:tcPr>
          <w:p w14:paraId="43941421" w14:textId="77777777" w:rsidR="00925819" w:rsidRPr="000377CA" w:rsidRDefault="00925819" w:rsidP="0064595A">
            <w:pPr>
              <w:rPr>
                <w:rFonts w:ascii="Trebuchet MS" w:hAnsi="Trebuchet MS"/>
                <w:sz w:val="16"/>
                <w:szCs w:val="16"/>
                <w:lang w:val="en-US"/>
              </w:rPr>
            </w:pPr>
            <w:r>
              <w:rPr>
                <w:rFonts w:ascii="Trebuchet MS" w:hAnsi="Trebuchet MS"/>
                <w:sz w:val="16"/>
                <w:szCs w:val="16"/>
                <w:lang w:val="en-US"/>
              </w:rPr>
              <w:t>Regulation 2019/2019 and 2019/2016</w:t>
            </w:r>
          </w:p>
        </w:tc>
        <w:tc>
          <w:tcPr>
            <w:tcW w:w="1701" w:type="dxa"/>
          </w:tcPr>
          <w:p w14:paraId="22D51A65" w14:textId="3A12F5FB" w:rsidR="00925819" w:rsidRPr="000377CA" w:rsidRDefault="00EC5AF0" w:rsidP="0064595A">
            <w:pPr>
              <w:rPr>
                <w:rFonts w:ascii="Trebuchet MS" w:hAnsi="Trebuchet MS"/>
                <w:sz w:val="16"/>
                <w:szCs w:val="16"/>
                <w:lang w:val="en-US"/>
              </w:rPr>
            </w:pPr>
            <w:r w:rsidRPr="003D114A">
              <w:rPr>
                <w:rFonts w:ascii="Trebuchet MS" w:hAnsi="Trebuchet MS"/>
                <w:sz w:val="16"/>
                <w:szCs w:val="16"/>
                <w:highlight w:val="yellow"/>
                <w:lang w:val="en-US"/>
              </w:rPr>
              <w:t>&lt;Please fill in your unit cost here&gt;</w:t>
            </w:r>
          </w:p>
        </w:tc>
        <w:tc>
          <w:tcPr>
            <w:tcW w:w="1701" w:type="dxa"/>
          </w:tcPr>
          <w:p w14:paraId="64625773" w14:textId="0473716F" w:rsidR="00925819" w:rsidRPr="000377CA" w:rsidRDefault="00EC5AF0" w:rsidP="0064595A">
            <w:pPr>
              <w:rPr>
                <w:rFonts w:ascii="Trebuchet MS" w:hAnsi="Trebuchet MS"/>
                <w:sz w:val="16"/>
                <w:szCs w:val="16"/>
                <w:lang w:val="en-US"/>
              </w:rPr>
            </w:pPr>
            <w:r w:rsidRPr="003D114A">
              <w:rPr>
                <w:rFonts w:ascii="Trebuchet MS" w:hAnsi="Trebuchet MS"/>
                <w:sz w:val="16"/>
                <w:szCs w:val="16"/>
                <w:highlight w:val="yellow"/>
                <w:lang w:val="en-US"/>
              </w:rPr>
              <w:t>&lt;Please fill in your unit cost here&gt;</w:t>
            </w:r>
          </w:p>
        </w:tc>
        <w:tc>
          <w:tcPr>
            <w:tcW w:w="1701" w:type="dxa"/>
          </w:tcPr>
          <w:p w14:paraId="2BC1D0E9" w14:textId="5BD35B3B" w:rsidR="00925819" w:rsidRPr="000377CA" w:rsidRDefault="00EC5AF0" w:rsidP="0064595A">
            <w:pPr>
              <w:rPr>
                <w:rFonts w:ascii="Trebuchet MS" w:hAnsi="Trebuchet MS"/>
                <w:sz w:val="16"/>
                <w:szCs w:val="16"/>
                <w:lang w:val="en-US"/>
              </w:rPr>
            </w:pPr>
            <w:r w:rsidRPr="003D114A">
              <w:rPr>
                <w:rFonts w:ascii="Trebuchet MS" w:hAnsi="Trebuchet MS"/>
                <w:sz w:val="16"/>
                <w:szCs w:val="16"/>
                <w:highlight w:val="yellow"/>
                <w:lang w:val="en-US"/>
              </w:rPr>
              <w:t>&lt;Please fill in your unit cost here&gt;</w:t>
            </w:r>
          </w:p>
        </w:tc>
      </w:tr>
      <w:tr w:rsidR="005119E0" w:rsidRPr="000377CA" w14:paraId="2900F115" w14:textId="77777777" w:rsidTr="005119E0">
        <w:tc>
          <w:tcPr>
            <w:tcW w:w="1838" w:type="dxa"/>
          </w:tcPr>
          <w:p w14:paraId="05A6A7F7" w14:textId="7B2CBD88" w:rsidR="005119E0" w:rsidRPr="000377CA" w:rsidRDefault="00925819" w:rsidP="005119E0">
            <w:pPr>
              <w:rPr>
                <w:rFonts w:ascii="Trebuchet MS" w:hAnsi="Trebuchet MS"/>
                <w:sz w:val="16"/>
                <w:szCs w:val="16"/>
                <w:lang w:val="en-US"/>
              </w:rPr>
            </w:pPr>
            <w:r>
              <w:rPr>
                <w:rFonts w:ascii="Trebuchet MS" w:hAnsi="Trebuchet MS"/>
                <w:sz w:val="16"/>
                <w:szCs w:val="16"/>
                <w:lang w:val="en-US"/>
              </w:rPr>
              <w:t>Storage temperature</w:t>
            </w:r>
          </w:p>
        </w:tc>
        <w:tc>
          <w:tcPr>
            <w:tcW w:w="1701" w:type="dxa"/>
          </w:tcPr>
          <w:p w14:paraId="71B9E2AB" w14:textId="77777777" w:rsidR="005119E0" w:rsidRPr="000377CA" w:rsidRDefault="005119E0" w:rsidP="005119E0">
            <w:pPr>
              <w:rPr>
                <w:rFonts w:ascii="Trebuchet MS" w:hAnsi="Trebuchet MS"/>
                <w:sz w:val="16"/>
                <w:szCs w:val="16"/>
                <w:lang w:val="en-US"/>
              </w:rPr>
            </w:pPr>
            <w:r>
              <w:rPr>
                <w:rFonts w:ascii="Trebuchet MS" w:hAnsi="Trebuchet MS"/>
                <w:sz w:val="16"/>
                <w:szCs w:val="16"/>
                <w:lang w:val="en-US"/>
              </w:rPr>
              <w:t>Regulation 2019/2019 and 2019/2016</w:t>
            </w:r>
          </w:p>
        </w:tc>
        <w:tc>
          <w:tcPr>
            <w:tcW w:w="1701" w:type="dxa"/>
          </w:tcPr>
          <w:p w14:paraId="0339C14C" w14:textId="565FD135" w:rsidR="005119E0" w:rsidRPr="000377CA" w:rsidRDefault="00EC5AF0" w:rsidP="005119E0">
            <w:pPr>
              <w:rPr>
                <w:rFonts w:ascii="Trebuchet MS" w:hAnsi="Trebuchet MS"/>
                <w:sz w:val="16"/>
                <w:szCs w:val="16"/>
                <w:lang w:val="en-US"/>
              </w:rPr>
            </w:pPr>
            <w:r w:rsidRPr="003D114A">
              <w:rPr>
                <w:rFonts w:ascii="Trebuchet MS" w:hAnsi="Trebuchet MS"/>
                <w:sz w:val="16"/>
                <w:szCs w:val="16"/>
                <w:highlight w:val="yellow"/>
                <w:lang w:val="en-US"/>
              </w:rPr>
              <w:t>&lt;Please fill in your unit cost here&gt;</w:t>
            </w:r>
          </w:p>
        </w:tc>
        <w:tc>
          <w:tcPr>
            <w:tcW w:w="1701" w:type="dxa"/>
          </w:tcPr>
          <w:p w14:paraId="59B927CC" w14:textId="34E9B1E0" w:rsidR="005119E0" w:rsidRPr="000377CA" w:rsidRDefault="00EC5AF0" w:rsidP="005119E0">
            <w:pPr>
              <w:rPr>
                <w:rFonts w:ascii="Trebuchet MS" w:hAnsi="Trebuchet MS"/>
                <w:sz w:val="16"/>
                <w:szCs w:val="16"/>
                <w:lang w:val="en-US"/>
              </w:rPr>
            </w:pPr>
            <w:r w:rsidRPr="003D114A">
              <w:rPr>
                <w:rFonts w:ascii="Trebuchet MS" w:hAnsi="Trebuchet MS"/>
                <w:sz w:val="16"/>
                <w:szCs w:val="16"/>
                <w:highlight w:val="yellow"/>
                <w:lang w:val="en-US"/>
              </w:rPr>
              <w:t>&lt;Please fill in your unit cost here&gt;</w:t>
            </w:r>
          </w:p>
        </w:tc>
        <w:tc>
          <w:tcPr>
            <w:tcW w:w="1701" w:type="dxa"/>
          </w:tcPr>
          <w:p w14:paraId="2F3896E1" w14:textId="0459AD21" w:rsidR="005119E0" w:rsidRPr="000377CA" w:rsidRDefault="00EC5AF0" w:rsidP="005119E0">
            <w:pPr>
              <w:rPr>
                <w:rFonts w:ascii="Trebuchet MS" w:hAnsi="Trebuchet MS"/>
                <w:sz w:val="16"/>
                <w:szCs w:val="16"/>
                <w:lang w:val="en-US"/>
              </w:rPr>
            </w:pPr>
            <w:r w:rsidRPr="003D114A">
              <w:rPr>
                <w:rFonts w:ascii="Trebuchet MS" w:hAnsi="Trebuchet MS"/>
                <w:sz w:val="16"/>
                <w:szCs w:val="16"/>
                <w:highlight w:val="yellow"/>
                <w:lang w:val="en-US"/>
              </w:rPr>
              <w:t>&lt;Please fill in your unit cost here&gt;</w:t>
            </w:r>
          </w:p>
        </w:tc>
      </w:tr>
      <w:tr w:rsidR="005119E0" w:rsidRPr="000377CA" w14:paraId="63F51F33" w14:textId="77777777" w:rsidTr="005119E0">
        <w:tc>
          <w:tcPr>
            <w:tcW w:w="1838" w:type="dxa"/>
          </w:tcPr>
          <w:p w14:paraId="15D5DFDE" w14:textId="77777777" w:rsidR="005119E0" w:rsidRPr="000377CA" w:rsidRDefault="005119E0" w:rsidP="005119E0">
            <w:pPr>
              <w:rPr>
                <w:rFonts w:ascii="Trebuchet MS" w:hAnsi="Trebuchet MS"/>
                <w:sz w:val="16"/>
                <w:szCs w:val="16"/>
                <w:lang w:val="en-US"/>
              </w:rPr>
            </w:pPr>
            <w:r>
              <w:rPr>
                <w:rFonts w:ascii="Trebuchet MS" w:hAnsi="Trebuchet MS"/>
                <w:sz w:val="16"/>
                <w:szCs w:val="16"/>
                <w:lang w:val="en-US"/>
              </w:rPr>
              <w:t>Volume (of each compartment and total volume of the model)</w:t>
            </w:r>
          </w:p>
        </w:tc>
        <w:tc>
          <w:tcPr>
            <w:tcW w:w="1701" w:type="dxa"/>
          </w:tcPr>
          <w:p w14:paraId="3D459CB5" w14:textId="77777777" w:rsidR="005119E0" w:rsidRPr="000377CA" w:rsidRDefault="005119E0" w:rsidP="005119E0">
            <w:pPr>
              <w:rPr>
                <w:rFonts w:ascii="Trebuchet MS" w:hAnsi="Trebuchet MS"/>
                <w:sz w:val="16"/>
                <w:szCs w:val="16"/>
                <w:lang w:val="en-US"/>
              </w:rPr>
            </w:pPr>
            <w:r>
              <w:rPr>
                <w:rFonts w:ascii="Trebuchet MS" w:hAnsi="Trebuchet MS"/>
                <w:sz w:val="16"/>
                <w:szCs w:val="16"/>
                <w:lang w:val="en-US"/>
              </w:rPr>
              <w:t>Regulation 2019/2019 and 2019/2016</w:t>
            </w:r>
          </w:p>
        </w:tc>
        <w:tc>
          <w:tcPr>
            <w:tcW w:w="1701" w:type="dxa"/>
          </w:tcPr>
          <w:p w14:paraId="329990C4" w14:textId="7F537ACA" w:rsidR="005119E0" w:rsidRPr="000377CA" w:rsidRDefault="00EC5AF0" w:rsidP="005119E0">
            <w:pPr>
              <w:rPr>
                <w:rFonts w:ascii="Trebuchet MS" w:hAnsi="Trebuchet MS"/>
                <w:sz w:val="16"/>
                <w:szCs w:val="16"/>
                <w:lang w:val="en-US"/>
              </w:rPr>
            </w:pPr>
            <w:r w:rsidRPr="003D114A">
              <w:rPr>
                <w:rFonts w:ascii="Trebuchet MS" w:hAnsi="Trebuchet MS"/>
                <w:sz w:val="16"/>
                <w:szCs w:val="16"/>
                <w:highlight w:val="yellow"/>
                <w:lang w:val="en-US"/>
              </w:rPr>
              <w:t>&lt;Please fill in your unit cost here&gt;</w:t>
            </w:r>
          </w:p>
        </w:tc>
        <w:tc>
          <w:tcPr>
            <w:tcW w:w="1701" w:type="dxa"/>
          </w:tcPr>
          <w:p w14:paraId="48536DD8" w14:textId="409A933D" w:rsidR="005119E0" w:rsidRPr="000377CA" w:rsidRDefault="00EC5AF0" w:rsidP="005119E0">
            <w:pPr>
              <w:rPr>
                <w:rFonts w:ascii="Trebuchet MS" w:hAnsi="Trebuchet MS"/>
                <w:sz w:val="16"/>
                <w:szCs w:val="16"/>
                <w:lang w:val="en-US"/>
              </w:rPr>
            </w:pPr>
            <w:r w:rsidRPr="003D114A">
              <w:rPr>
                <w:rFonts w:ascii="Trebuchet MS" w:hAnsi="Trebuchet MS"/>
                <w:sz w:val="16"/>
                <w:szCs w:val="16"/>
                <w:highlight w:val="yellow"/>
                <w:lang w:val="en-US"/>
              </w:rPr>
              <w:t>&lt;Please fill in your unit cost here&gt;</w:t>
            </w:r>
          </w:p>
        </w:tc>
        <w:tc>
          <w:tcPr>
            <w:tcW w:w="1701" w:type="dxa"/>
          </w:tcPr>
          <w:p w14:paraId="43A9CB9D" w14:textId="050F6EBE" w:rsidR="005119E0" w:rsidRPr="000377CA" w:rsidRDefault="00EC5AF0" w:rsidP="005119E0">
            <w:pPr>
              <w:rPr>
                <w:rFonts w:ascii="Trebuchet MS" w:hAnsi="Trebuchet MS"/>
                <w:sz w:val="16"/>
                <w:szCs w:val="16"/>
                <w:lang w:val="en-US"/>
              </w:rPr>
            </w:pPr>
            <w:r w:rsidRPr="003D114A">
              <w:rPr>
                <w:rFonts w:ascii="Trebuchet MS" w:hAnsi="Trebuchet MS"/>
                <w:sz w:val="16"/>
                <w:szCs w:val="16"/>
                <w:highlight w:val="yellow"/>
                <w:lang w:val="en-US"/>
              </w:rPr>
              <w:t>&lt;Please fill in your unit cost here&gt;</w:t>
            </w:r>
          </w:p>
        </w:tc>
      </w:tr>
      <w:tr w:rsidR="005119E0" w:rsidRPr="000377CA" w14:paraId="3AE1AA41" w14:textId="77777777" w:rsidTr="005119E0">
        <w:tc>
          <w:tcPr>
            <w:tcW w:w="1838" w:type="dxa"/>
          </w:tcPr>
          <w:p w14:paraId="4DBAC736" w14:textId="77777777" w:rsidR="005119E0" w:rsidRDefault="005119E0" w:rsidP="005119E0">
            <w:pPr>
              <w:rPr>
                <w:rFonts w:ascii="Trebuchet MS" w:hAnsi="Trebuchet MS"/>
                <w:sz w:val="16"/>
                <w:szCs w:val="16"/>
                <w:lang w:val="en-US"/>
              </w:rPr>
            </w:pPr>
            <w:r>
              <w:rPr>
                <w:rFonts w:ascii="Trebuchet MS" w:hAnsi="Trebuchet MS"/>
                <w:sz w:val="16"/>
                <w:szCs w:val="16"/>
                <w:lang w:val="en-US"/>
              </w:rPr>
              <w:t>Measurement of the transparency of a model with transparent door(s)</w:t>
            </w:r>
          </w:p>
        </w:tc>
        <w:tc>
          <w:tcPr>
            <w:tcW w:w="1701" w:type="dxa"/>
          </w:tcPr>
          <w:p w14:paraId="72CF0926" w14:textId="77777777" w:rsidR="005119E0" w:rsidRDefault="005119E0" w:rsidP="005119E0">
            <w:pPr>
              <w:rPr>
                <w:rFonts w:ascii="Trebuchet MS" w:hAnsi="Trebuchet MS"/>
                <w:sz w:val="16"/>
                <w:szCs w:val="16"/>
                <w:lang w:val="en-US"/>
              </w:rPr>
            </w:pPr>
            <w:r w:rsidRPr="0027047B">
              <w:rPr>
                <w:rFonts w:ascii="Trebuchet MS" w:hAnsi="Trebuchet MS"/>
                <w:sz w:val="16"/>
                <w:szCs w:val="16"/>
                <w:lang w:val="en-US"/>
              </w:rPr>
              <w:t>ANNEX I</w:t>
            </w:r>
            <w:r>
              <w:rPr>
                <w:rFonts w:ascii="Trebuchet MS" w:hAnsi="Trebuchet MS"/>
                <w:sz w:val="16"/>
                <w:szCs w:val="16"/>
                <w:lang w:val="en-US"/>
              </w:rPr>
              <w:t xml:space="preserve"> definition (1) of Regulation 2019/2019</w:t>
            </w:r>
          </w:p>
        </w:tc>
        <w:tc>
          <w:tcPr>
            <w:tcW w:w="1701" w:type="dxa"/>
          </w:tcPr>
          <w:p w14:paraId="0B9EE241" w14:textId="3C1831DC" w:rsidR="005119E0" w:rsidRPr="000377CA" w:rsidRDefault="00EC5AF0" w:rsidP="005119E0">
            <w:pPr>
              <w:rPr>
                <w:rFonts w:ascii="Trebuchet MS" w:hAnsi="Trebuchet MS"/>
                <w:sz w:val="16"/>
                <w:szCs w:val="16"/>
                <w:lang w:val="en-US"/>
              </w:rPr>
            </w:pPr>
            <w:r w:rsidRPr="003D114A">
              <w:rPr>
                <w:rFonts w:ascii="Trebuchet MS" w:hAnsi="Trebuchet MS"/>
                <w:sz w:val="16"/>
                <w:szCs w:val="16"/>
                <w:highlight w:val="yellow"/>
                <w:lang w:val="en-US"/>
              </w:rPr>
              <w:t>&lt;Please fill in your unit cost here&gt;</w:t>
            </w:r>
          </w:p>
        </w:tc>
        <w:tc>
          <w:tcPr>
            <w:tcW w:w="1701" w:type="dxa"/>
          </w:tcPr>
          <w:p w14:paraId="695A9D5F" w14:textId="073D9FAA" w:rsidR="005119E0" w:rsidRPr="000377CA" w:rsidRDefault="00EC5AF0" w:rsidP="005119E0">
            <w:pPr>
              <w:rPr>
                <w:rFonts w:ascii="Trebuchet MS" w:hAnsi="Trebuchet MS"/>
                <w:sz w:val="16"/>
                <w:szCs w:val="16"/>
                <w:lang w:val="en-US"/>
              </w:rPr>
            </w:pPr>
            <w:r w:rsidRPr="003D114A">
              <w:rPr>
                <w:rFonts w:ascii="Trebuchet MS" w:hAnsi="Trebuchet MS"/>
                <w:sz w:val="16"/>
                <w:szCs w:val="16"/>
                <w:highlight w:val="yellow"/>
                <w:lang w:val="en-US"/>
              </w:rPr>
              <w:t>&lt;Please fill in your unit cost here&gt;</w:t>
            </w:r>
          </w:p>
        </w:tc>
        <w:tc>
          <w:tcPr>
            <w:tcW w:w="1701" w:type="dxa"/>
          </w:tcPr>
          <w:p w14:paraId="54542379" w14:textId="6222EEF5" w:rsidR="005119E0" w:rsidRPr="000377CA" w:rsidRDefault="00EC5AF0" w:rsidP="005119E0">
            <w:pPr>
              <w:rPr>
                <w:rFonts w:ascii="Trebuchet MS" w:hAnsi="Trebuchet MS"/>
                <w:sz w:val="16"/>
                <w:szCs w:val="16"/>
                <w:lang w:val="en-US"/>
              </w:rPr>
            </w:pPr>
            <w:r w:rsidRPr="003D114A">
              <w:rPr>
                <w:rFonts w:ascii="Trebuchet MS" w:hAnsi="Trebuchet MS"/>
                <w:sz w:val="16"/>
                <w:szCs w:val="16"/>
                <w:highlight w:val="yellow"/>
                <w:lang w:val="en-US"/>
              </w:rPr>
              <w:t>&lt;Please fill in your unit cost here&gt;</w:t>
            </w:r>
          </w:p>
        </w:tc>
      </w:tr>
      <w:tr w:rsidR="0068501B" w:rsidRPr="000377CA" w14:paraId="72F69832" w14:textId="77777777" w:rsidTr="00712A4B">
        <w:tc>
          <w:tcPr>
            <w:tcW w:w="1838" w:type="dxa"/>
          </w:tcPr>
          <w:p w14:paraId="418E57B4" w14:textId="77777777" w:rsidR="0068501B" w:rsidRDefault="0068501B" w:rsidP="00712A4B">
            <w:pPr>
              <w:rPr>
                <w:rFonts w:ascii="Trebuchet MS" w:hAnsi="Trebuchet MS"/>
                <w:sz w:val="16"/>
                <w:szCs w:val="16"/>
                <w:lang w:val="en-US"/>
              </w:rPr>
            </w:pPr>
            <w:r>
              <w:rPr>
                <w:rFonts w:ascii="Trebuchet MS" w:hAnsi="Trebuchet MS"/>
                <w:sz w:val="16"/>
                <w:szCs w:val="16"/>
                <w:lang w:val="en-US"/>
              </w:rPr>
              <w:t>Calculation of AE and SAE</w:t>
            </w:r>
          </w:p>
        </w:tc>
        <w:tc>
          <w:tcPr>
            <w:tcW w:w="1701" w:type="dxa"/>
          </w:tcPr>
          <w:p w14:paraId="0CC77055" w14:textId="77777777" w:rsidR="0068501B" w:rsidRPr="000377CA" w:rsidRDefault="0068501B" w:rsidP="00712A4B">
            <w:pPr>
              <w:rPr>
                <w:rFonts w:ascii="Trebuchet MS" w:hAnsi="Trebuchet MS"/>
                <w:sz w:val="16"/>
                <w:szCs w:val="16"/>
                <w:lang w:val="en-US"/>
              </w:rPr>
            </w:pPr>
            <w:r>
              <w:rPr>
                <w:rFonts w:ascii="Trebuchet MS" w:hAnsi="Trebuchet MS"/>
                <w:sz w:val="16"/>
                <w:szCs w:val="16"/>
                <w:lang w:val="en-US"/>
              </w:rPr>
              <w:t>Regulation 2019/2019 and 2019/2016</w:t>
            </w:r>
          </w:p>
        </w:tc>
        <w:tc>
          <w:tcPr>
            <w:tcW w:w="1701" w:type="dxa"/>
          </w:tcPr>
          <w:p w14:paraId="5A2D1B7C" w14:textId="713621AA" w:rsidR="0068501B" w:rsidRPr="000377CA" w:rsidRDefault="00EC5AF0" w:rsidP="00712A4B">
            <w:pPr>
              <w:rPr>
                <w:rFonts w:ascii="Trebuchet MS" w:hAnsi="Trebuchet MS"/>
                <w:sz w:val="16"/>
                <w:szCs w:val="16"/>
                <w:lang w:val="en-US"/>
              </w:rPr>
            </w:pPr>
            <w:r w:rsidRPr="003D114A">
              <w:rPr>
                <w:rFonts w:ascii="Trebuchet MS" w:hAnsi="Trebuchet MS"/>
                <w:sz w:val="16"/>
                <w:szCs w:val="16"/>
                <w:highlight w:val="yellow"/>
                <w:lang w:val="en-US"/>
              </w:rPr>
              <w:t>&lt;Please fill in your unit cost here&gt;</w:t>
            </w:r>
          </w:p>
        </w:tc>
        <w:tc>
          <w:tcPr>
            <w:tcW w:w="1701" w:type="dxa"/>
          </w:tcPr>
          <w:p w14:paraId="0F843D24" w14:textId="44B66FD8" w:rsidR="0068501B" w:rsidRPr="000377CA" w:rsidRDefault="00EC5AF0" w:rsidP="00712A4B">
            <w:pPr>
              <w:rPr>
                <w:rFonts w:ascii="Trebuchet MS" w:hAnsi="Trebuchet MS"/>
                <w:sz w:val="16"/>
                <w:szCs w:val="16"/>
                <w:lang w:val="en-US"/>
              </w:rPr>
            </w:pPr>
            <w:r w:rsidRPr="003D114A">
              <w:rPr>
                <w:rFonts w:ascii="Trebuchet MS" w:hAnsi="Trebuchet MS"/>
                <w:sz w:val="16"/>
                <w:szCs w:val="16"/>
                <w:highlight w:val="yellow"/>
                <w:lang w:val="en-US"/>
              </w:rPr>
              <w:t>&lt;Please fill in your unit cost here&gt;</w:t>
            </w:r>
          </w:p>
        </w:tc>
        <w:tc>
          <w:tcPr>
            <w:tcW w:w="1701" w:type="dxa"/>
          </w:tcPr>
          <w:p w14:paraId="5F2A406E" w14:textId="25ED7954" w:rsidR="0068501B" w:rsidRPr="000377CA" w:rsidRDefault="00EC5AF0" w:rsidP="00712A4B">
            <w:pPr>
              <w:rPr>
                <w:rFonts w:ascii="Trebuchet MS" w:hAnsi="Trebuchet MS"/>
                <w:sz w:val="16"/>
                <w:szCs w:val="16"/>
                <w:lang w:val="en-US"/>
              </w:rPr>
            </w:pPr>
            <w:r w:rsidRPr="003D114A">
              <w:rPr>
                <w:rFonts w:ascii="Trebuchet MS" w:hAnsi="Trebuchet MS"/>
                <w:sz w:val="16"/>
                <w:szCs w:val="16"/>
                <w:highlight w:val="yellow"/>
                <w:lang w:val="en-US"/>
              </w:rPr>
              <w:t>&lt;Please fill in your unit cost here&gt;</w:t>
            </w:r>
          </w:p>
        </w:tc>
      </w:tr>
      <w:tr w:rsidR="005119E0" w:rsidRPr="000377CA" w14:paraId="0398B239" w14:textId="77777777" w:rsidTr="005119E0">
        <w:tc>
          <w:tcPr>
            <w:tcW w:w="1838" w:type="dxa"/>
          </w:tcPr>
          <w:p w14:paraId="7E4D5C85" w14:textId="64BFEE99" w:rsidR="005119E0" w:rsidRDefault="00AC7343" w:rsidP="005119E0">
            <w:pPr>
              <w:rPr>
                <w:rFonts w:ascii="Trebuchet MS" w:hAnsi="Trebuchet MS"/>
                <w:sz w:val="16"/>
                <w:szCs w:val="16"/>
                <w:lang w:val="en-US"/>
              </w:rPr>
            </w:pPr>
            <w:r>
              <w:rPr>
                <w:rFonts w:ascii="Trebuchet MS" w:hAnsi="Trebuchet MS"/>
                <w:sz w:val="16"/>
                <w:szCs w:val="16"/>
                <w:lang w:val="en-US"/>
              </w:rPr>
              <w:t>Test of all above-mentioned parameters</w:t>
            </w:r>
          </w:p>
        </w:tc>
        <w:tc>
          <w:tcPr>
            <w:tcW w:w="1701" w:type="dxa"/>
          </w:tcPr>
          <w:p w14:paraId="466D628B" w14:textId="77777777" w:rsidR="005119E0" w:rsidRPr="000377CA" w:rsidRDefault="005119E0" w:rsidP="005119E0">
            <w:pPr>
              <w:rPr>
                <w:rFonts w:ascii="Trebuchet MS" w:hAnsi="Trebuchet MS"/>
                <w:sz w:val="16"/>
                <w:szCs w:val="16"/>
                <w:lang w:val="en-US"/>
              </w:rPr>
            </w:pPr>
            <w:r>
              <w:rPr>
                <w:rFonts w:ascii="Trebuchet MS" w:hAnsi="Trebuchet MS"/>
                <w:sz w:val="16"/>
                <w:szCs w:val="16"/>
                <w:lang w:val="en-US"/>
              </w:rPr>
              <w:t>Regulation 2019/2019 and 2019/2016</w:t>
            </w:r>
          </w:p>
        </w:tc>
        <w:tc>
          <w:tcPr>
            <w:tcW w:w="1701" w:type="dxa"/>
          </w:tcPr>
          <w:p w14:paraId="6D6A531F" w14:textId="22544669" w:rsidR="005119E0" w:rsidRPr="000377CA" w:rsidRDefault="00EC5AF0" w:rsidP="005119E0">
            <w:pPr>
              <w:rPr>
                <w:rFonts w:ascii="Trebuchet MS" w:hAnsi="Trebuchet MS"/>
                <w:sz w:val="16"/>
                <w:szCs w:val="16"/>
                <w:lang w:val="en-US"/>
              </w:rPr>
            </w:pPr>
            <w:r w:rsidRPr="003D114A">
              <w:rPr>
                <w:rFonts w:ascii="Trebuchet MS" w:hAnsi="Trebuchet MS"/>
                <w:sz w:val="16"/>
                <w:szCs w:val="16"/>
                <w:highlight w:val="yellow"/>
                <w:lang w:val="en-US"/>
              </w:rPr>
              <w:t>&lt;Please fill in your unit cost here&gt;</w:t>
            </w:r>
          </w:p>
        </w:tc>
        <w:tc>
          <w:tcPr>
            <w:tcW w:w="1701" w:type="dxa"/>
          </w:tcPr>
          <w:p w14:paraId="2303CA4B" w14:textId="161DFB25" w:rsidR="005119E0" w:rsidRPr="000377CA" w:rsidRDefault="00EC5AF0" w:rsidP="005119E0">
            <w:pPr>
              <w:rPr>
                <w:rFonts w:ascii="Trebuchet MS" w:hAnsi="Trebuchet MS"/>
                <w:sz w:val="16"/>
                <w:szCs w:val="16"/>
                <w:lang w:val="en-US"/>
              </w:rPr>
            </w:pPr>
            <w:r w:rsidRPr="003D114A">
              <w:rPr>
                <w:rFonts w:ascii="Trebuchet MS" w:hAnsi="Trebuchet MS"/>
                <w:sz w:val="16"/>
                <w:szCs w:val="16"/>
                <w:highlight w:val="yellow"/>
                <w:lang w:val="en-US"/>
              </w:rPr>
              <w:t>&lt;Please fill in your unit cost here&gt;</w:t>
            </w:r>
          </w:p>
        </w:tc>
        <w:tc>
          <w:tcPr>
            <w:tcW w:w="1701" w:type="dxa"/>
          </w:tcPr>
          <w:p w14:paraId="637466CD" w14:textId="17387B7B" w:rsidR="005119E0" w:rsidRPr="000377CA" w:rsidRDefault="00EC5AF0" w:rsidP="005119E0">
            <w:pPr>
              <w:rPr>
                <w:rFonts w:ascii="Trebuchet MS" w:hAnsi="Trebuchet MS"/>
                <w:sz w:val="16"/>
                <w:szCs w:val="16"/>
                <w:lang w:val="en-US"/>
              </w:rPr>
            </w:pPr>
            <w:r w:rsidRPr="003D114A">
              <w:rPr>
                <w:rFonts w:ascii="Trebuchet MS" w:hAnsi="Trebuchet MS"/>
                <w:sz w:val="16"/>
                <w:szCs w:val="16"/>
                <w:highlight w:val="yellow"/>
                <w:lang w:val="en-US"/>
              </w:rPr>
              <w:t>&lt;Please fill in your unit cost here&gt;</w:t>
            </w:r>
          </w:p>
        </w:tc>
      </w:tr>
    </w:tbl>
    <w:p w14:paraId="004709CA" w14:textId="470DF2CF" w:rsidR="00F52C56" w:rsidRPr="00F52C56" w:rsidRDefault="005C2D3B" w:rsidP="00440392">
      <w:pPr>
        <w:pStyle w:val="Normal0"/>
        <w:rPr>
          <w:b/>
          <w:bCs/>
          <w:lang w:val="en-US"/>
        </w:rPr>
      </w:pPr>
      <w:r>
        <w:rPr>
          <w:b/>
          <w:bCs/>
          <w:lang w:val="en-US"/>
        </w:rPr>
        <w:lastRenderedPageBreak/>
        <w:t>The hourly</w:t>
      </w:r>
      <w:r w:rsidR="002764E6">
        <w:rPr>
          <w:b/>
          <w:bCs/>
          <w:lang w:val="en-US"/>
        </w:rPr>
        <w:t xml:space="preserve"> rate</w:t>
      </w:r>
      <w:r w:rsidR="00E16CEA">
        <w:rPr>
          <w:b/>
          <w:bCs/>
          <w:lang w:val="en-US"/>
        </w:rPr>
        <w:t xml:space="preserve"> in case of purchase of additional services</w:t>
      </w:r>
    </w:p>
    <w:tbl>
      <w:tblPr>
        <w:tblStyle w:val="Tabel-Gitter"/>
        <w:tblW w:w="0" w:type="auto"/>
        <w:tblLook w:val="04A0" w:firstRow="1" w:lastRow="0" w:firstColumn="1" w:lastColumn="0" w:noHBand="0" w:noVBand="1"/>
      </w:tblPr>
      <w:tblGrid>
        <w:gridCol w:w="3209"/>
        <w:gridCol w:w="3209"/>
        <w:gridCol w:w="3210"/>
      </w:tblGrid>
      <w:tr w:rsidR="00007601" w:rsidRPr="00F52C56" w14:paraId="661587FE" w14:textId="77777777" w:rsidTr="00E53727">
        <w:tc>
          <w:tcPr>
            <w:tcW w:w="3209" w:type="dxa"/>
          </w:tcPr>
          <w:p w14:paraId="6621B47F" w14:textId="77777777" w:rsidR="00007601" w:rsidRPr="00F52C56" w:rsidRDefault="00007601" w:rsidP="00E53727">
            <w:pPr>
              <w:pStyle w:val="Normal0"/>
              <w:rPr>
                <w:b/>
                <w:bCs/>
                <w:lang w:val="en-US"/>
              </w:rPr>
            </w:pPr>
            <w:r w:rsidRPr="00F52C56">
              <w:rPr>
                <w:b/>
                <w:bCs/>
                <w:lang w:val="en-US"/>
              </w:rPr>
              <w:t>Name of team member</w:t>
            </w:r>
          </w:p>
        </w:tc>
        <w:tc>
          <w:tcPr>
            <w:tcW w:w="3209" w:type="dxa"/>
          </w:tcPr>
          <w:p w14:paraId="36164CF2" w14:textId="492C4C41" w:rsidR="00007601" w:rsidRPr="00F52C56" w:rsidRDefault="00007601" w:rsidP="00E53727">
            <w:pPr>
              <w:pStyle w:val="Normal0"/>
              <w:rPr>
                <w:b/>
                <w:bCs/>
                <w:lang w:val="en-US"/>
              </w:rPr>
            </w:pPr>
            <w:r>
              <w:rPr>
                <w:b/>
                <w:bCs/>
                <w:lang w:val="en-US"/>
              </w:rPr>
              <w:t>Job title</w:t>
            </w:r>
            <w:r w:rsidR="00944B8E">
              <w:rPr>
                <w:b/>
                <w:bCs/>
                <w:lang w:val="en-US"/>
              </w:rPr>
              <w:t xml:space="preserve">/function </w:t>
            </w:r>
            <w:r w:rsidRPr="00F52C56">
              <w:rPr>
                <w:b/>
                <w:bCs/>
                <w:lang w:val="en-US"/>
              </w:rPr>
              <w:t>of team member</w:t>
            </w:r>
          </w:p>
        </w:tc>
        <w:tc>
          <w:tcPr>
            <w:tcW w:w="3210" w:type="dxa"/>
          </w:tcPr>
          <w:p w14:paraId="1092AD78" w14:textId="5AC2CF73" w:rsidR="00007601" w:rsidRPr="00F52C56" w:rsidRDefault="00007601" w:rsidP="00E53727">
            <w:pPr>
              <w:pStyle w:val="Normal0"/>
              <w:rPr>
                <w:b/>
                <w:bCs/>
                <w:lang w:val="en-US"/>
              </w:rPr>
            </w:pPr>
            <w:r>
              <w:rPr>
                <w:b/>
                <w:bCs/>
                <w:lang w:val="en-US"/>
              </w:rPr>
              <w:t>Hourly rate</w:t>
            </w:r>
            <w:r w:rsidRPr="00F52C56">
              <w:rPr>
                <w:b/>
                <w:bCs/>
                <w:lang w:val="en-US"/>
              </w:rPr>
              <w:t xml:space="preserve"> (E</w:t>
            </w:r>
            <w:r w:rsidR="00FA1142">
              <w:rPr>
                <w:b/>
                <w:bCs/>
                <w:lang w:val="en-US"/>
              </w:rPr>
              <w:t>UR</w:t>
            </w:r>
            <w:r w:rsidRPr="00F52C56">
              <w:rPr>
                <w:b/>
                <w:bCs/>
                <w:lang w:val="en-US"/>
              </w:rPr>
              <w:t>)</w:t>
            </w:r>
          </w:p>
        </w:tc>
      </w:tr>
      <w:tr w:rsidR="00007601" w14:paraId="5646CC06" w14:textId="77777777" w:rsidTr="00E53727">
        <w:tc>
          <w:tcPr>
            <w:tcW w:w="3209" w:type="dxa"/>
          </w:tcPr>
          <w:p w14:paraId="630F0C57" w14:textId="77777777" w:rsidR="00007601" w:rsidRDefault="00007601" w:rsidP="00E53727">
            <w:pPr>
              <w:pStyle w:val="Normal0"/>
              <w:rPr>
                <w:lang w:val="en-US"/>
              </w:rPr>
            </w:pPr>
          </w:p>
        </w:tc>
        <w:tc>
          <w:tcPr>
            <w:tcW w:w="3209" w:type="dxa"/>
          </w:tcPr>
          <w:p w14:paraId="5359431D" w14:textId="77777777" w:rsidR="00007601" w:rsidRDefault="00007601" w:rsidP="00E53727">
            <w:pPr>
              <w:pStyle w:val="Normal0"/>
              <w:rPr>
                <w:lang w:val="en-US"/>
              </w:rPr>
            </w:pPr>
          </w:p>
        </w:tc>
        <w:tc>
          <w:tcPr>
            <w:tcW w:w="3210" w:type="dxa"/>
          </w:tcPr>
          <w:p w14:paraId="2270A3C0" w14:textId="77777777" w:rsidR="00007601" w:rsidRDefault="00007601" w:rsidP="00E53727">
            <w:pPr>
              <w:pStyle w:val="Normal0"/>
              <w:rPr>
                <w:lang w:val="en-US"/>
              </w:rPr>
            </w:pPr>
          </w:p>
        </w:tc>
      </w:tr>
      <w:tr w:rsidR="00007601" w14:paraId="3049A1F3" w14:textId="77777777" w:rsidTr="00E53727">
        <w:tc>
          <w:tcPr>
            <w:tcW w:w="3209" w:type="dxa"/>
          </w:tcPr>
          <w:p w14:paraId="750DE2C2" w14:textId="77777777" w:rsidR="00007601" w:rsidRDefault="00007601" w:rsidP="00E53727">
            <w:pPr>
              <w:pStyle w:val="Normal0"/>
              <w:rPr>
                <w:lang w:val="en-US"/>
              </w:rPr>
            </w:pPr>
          </w:p>
        </w:tc>
        <w:tc>
          <w:tcPr>
            <w:tcW w:w="3209" w:type="dxa"/>
          </w:tcPr>
          <w:p w14:paraId="30C131DA" w14:textId="77777777" w:rsidR="00007601" w:rsidRDefault="00007601" w:rsidP="00E53727">
            <w:pPr>
              <w:pStyle w:val="Normal0"/>
              <w:rPr>
                <w:lang w:val="en-US"/>
              </w:rPr>
            </w:pPr>
          </w:p>
        </w:tc>
        <w:tc>
          <w:tcPr>
            <w:tcW w:w="3210" w:type="dxa"/>
          </w:tcPr>
          <w:p w14:paraId="7EA237F5" w14:textId="77777777" w:rsidR="00007601" w:rsidRDefault="00007601" w:rsidP="00E53727">
            <w:pPr>
              <w:pStyle w:val="Normal0"/>
              <w:rPr>
                <w:lang w:val="en-US"/>
              </w:rPr>
            </w:pPr>
          </w:p>
        </w:tc>
      </w:tr>
      <w:tr w:rsidR="00007601" w14:paraId="7494304C" w14:textId="77777777" w:rsidTr="00E53727">
        <w:tc>
          <w:tcPr>
            <w:tcW w:w="3209" w:type="dxa"/>
          </w:tcPr>
          <w:p w14:paraId="13D6A924" w14:textId="77777777" w:rsidR="00007601" w:rsidRDefault="00007601" w:rsidP="00E53727">
            <w:pPr>
              <w:pStyle w:val="Normal0"/>
              <w:rPr>
                <w:lang w:val="en-US"/>
              </w:rPr>
            </w:pPr>
          </w:p>
        </w:tc>
        <w:tc>
          <w:tcPr>
            <w:tcW w:w="3209" w:type="dxa"/>
          </w:tcPr>
          <w:p w14:paraId="2D2396F5" w14:textId="77777777" w:rsidR="00007601" w:rsidRDefault="00007601" w:rsidP="00E53727">
            <w:pPr>
              <w:pStyle w:val="Normal0"/>
              <w:rPr>
                <w:lang w:val="en-US"/>
              </w:rPr>
            </w:pPr>
          </w:p>
        </w:tc>
        <w:tc>
          <w:tcPr>
            <w:tcW w:w="3210" w:type="dxa"/>
          </w:tcPr>
          <w:p w14:paraId="4962F66B" w14:textId="77777777" w:rsidR="00007601" w:rsidRDefault="00007601" w:rsidP="00E53727">
            <w:pPr>
              <w:pStyle w:val="Normal0"/>
              <w:rPr>
                <w:lang w:val="en-US"/>
              </w:rPr>
            </w:pPr>
          </w:p>
        </w:tc>
      </w:tr>
      <w:tr w:rsidR="00007601" w14:paraId="37D7693C" w14:textId="77777777" w:rsidTr="00E53727">
        <w:tc>
          <w:tcPr>
            <w:tcW w:w="3209" w:type="dxa"/>
          </w:tcPr>
          <w:p w14:paraId="740DD41C" w14:textId="77777777" w:rsidR="00007601" w:rsidRDefault="00007601" w:rsidP="00E53727">
            <w:pPr>
              <w:pStyle w:val="Normal0"/>
              <w:rPr>
                <w:lang w:val="en-US"/>
              </w:rPr>
            </w:pPr>
          </w:p>
        </w:tc>
        <w:tc>
          <w:tcPr>
            <w:tcW w:w="3209" w:type="dxa"/>
          </w:tcPr>
          <w:p w14:paraId="518F23CB" w14:textId="77777777" w:rsidR="00007601" w:rsidRDefault="00007601" w:rsidP="00E53727">
            <w:pPr>
              <w:pStyle w:val="Normal0"/>
              <w:rPr>
                <w:lang w:val="en-US"/>
              </w:rPr>
            </w:pPr>
          </w:p>
        </w:tc>
        <w:tc>
          <w:tcPr>
            <w:tcW w:w="3210" w:type="dxa"/>
          </w:tcPr>
          <w:p w14:paraId="7B5CF2B1" w14:textId="77777777" w:rsidR="00007601" w:rsidRDefault="00007601" w:rsidP="00E53727">
            <w:pPr>
              <w:pStyle w:val="Normal0"/>
              <w:rPr>
                <w:lang w:val="en-US"/>
              </w:rPr>
            </w:pPr>
          </w:p>
        </w:tc>
      </w:tr>
    </w:tbl>
    <w:p w14:paraId="7BB93002" w14:textId="2C192E6F" w:rsidR="008F2DB4" w:rsidRDefault="008F2DB4" w:rsidP="00F52C56">
      <w:pPr>
        <w:tabs>
          <w:tab w:val="left" w:pos="4395"/>
          <w:tab w:val="left" w:pos="7797"/>
        </w:tabs>
        <w:spacing w:before="100" w:beforeAutospacing="1" w:after="100" w:afterAutospacing="1"/>
        <w:jc w:val="both"/>
        <w:rPr>
          <w:rFonts w:ascii="Trebuchet MS" w:hAnsi="Trebuchet MS"/>
          <w:b/>
        </w:rPr>
      </w:pPr>
    </w:p>
    <w:p w14:paraId="5D172799" w14:textId="77777777" w:rsidR="008F2DB4" w:rsidRDefault="008F2DB4" w:rsidP="00F52C56">
      <w:pPr>
        <w:tabs>
          <w:tab w:val="left" w:pos="4395"/>
          <w:tab w:val="left" w:pos="7797"/>
        </w:tabs>
        <w:spacing w:before="100" w:beforeAutospacing="1" w:after="100" w:afterAutospacing="1"/>
        <w:jc w:val="both"/>
        <w:rPr>
          <w:rFonts w:ascii="Trebuchet MS" w:hAnsi="Trebuchet MS"/>
          <w:b/>
        </w:rPr>
      </w:pPr>
    </w:p>
    <w:p w14:paraId="5CE4D927" w14:textId="54F4E5F6" w:rsidR="00F52C56" w:rsidRPr="006A0CEE" w:rsidRDefault="00F52C56" w:rsidP="00F52C56">
      <w:pPr>
        <w:tabs>
          <w:tab w:val="left" w:pos="4395"/>
          <w:tab w:val="left" w:pos="7797"/>
        </w:tabs>
        <w:spacing w:before="100" w:beforeAutospacing="1" w:after="100" w:afterAutospacing="1"/>
        <w:jc w:val="both"/>
        <w:rPr>
          <w:rFonts w:ascii="Trebuchet MS" w:hAnsi="Trebuchet MS"/>
          <w:b/>
        </w:rPr>
      </w:pPr>
      <w:r w:rsidRPr="006A0CEE">
        <w:rPr>
          <w:rFonts w:ascii="Trebuchet MS" w:hAnsi="Trebuchet MS"/>
          <w:b/>
        </w:rPr>
        <w:t>Full name</w:t>
      </w:r>
      <w:r w:rsidRPr="006A0CEE">
        <w:rPr>
          <w:rFonts w:ascii="Trebuchet MS" w:hAnsi="Trebuchet MS"/>
          <w:b/>
        </w:rPr>
        <w:tab/>
        <w:t>Date</w:t>
      </w:r>
      <w:r w:rsidRPr="006A0CEE">
        <w:rPr>
          <w:rFonts w:ascii="Trebuchet MS" w:hAnsi="Trebuchet MS"/>
          <w:b/>
        </w:rPr>
        <w:tab/>
        <w:t>Signature</w:t>
      </w:r>
    </w:p>
    <w:p w14:paraId="7429A2F0" w14:textId="5C56F92A" w:rsidR="00506AFD" w:rsidRDefault="00506AFD"/>
    <w:p w14:paraId="0FA19F45" w14:textId="4667D9D5" w:rsidR="008F2DB4" w:rsidRDefault="008F2DB4"/>
    <w:p w14:paraId="191C89F6" w14:textId="76E56414" w:rsidR="008F2DB4" w:rsidRDefault="008F2DB4"/>
    <w:p w14:paraId="593D3891" w14:textId="1CB002B2" w:rsidR="008F2DB4" w:rsidRDefault="008F2DB4"/>
    <w:p w14:paraId="27642F59" w14:textId="49792427" w:rsidR="008F2DB4" w:rsidRDefault="008F2DB4"/>
    <w:p w14:paraId="476CB632" w14:textId="309687B0" w:rsidR="008F2DB4" w:rsidRDefault="008F2DB4"/>
    <w:p w14:paraId="19E03784" w14:textId="77777777" w:rsidR="008F2DB4" w:rsidRDefault="008F2DB4"/>
    <w:p w14:paraId="22C06186" w14:textId="77777777" w:rsidR="00E416E8" w:rsidRDefault="00E416E8"/>
    <w:p w14:paraId="483E6F22" w14:textId="77777777" w:rsidR="007C33CF" w:rsidRDefault="007C33CF" w:rsidP="00506AFD">
      <w:pPr>
        <w:tabs>
          <w:tab w:val="left" w:pos="74"/>
          <w:tab w:val="left" w:pos="1366"/>
          <w:tab w:val="left" w:pos="2665"/>
          <w:tab w:val="left" w:pos="3963"/>
          <w:tab w:val="left" w:pos="5256"/>
          <w:tab w:val="left" w:pos="6555"/>
          <w:tab w:val="left" w:pos="7847"/>
          <w:tab w:val="left" w:pos="9146"/>
        </w:tabs>
        <w:spacing w:before="240" w:after="120" w:line="276" w:lineRule="auto"/>
        <w:jc w:val="both"/>
        <w:rPr>
          <w:rFonts w:ascii="Trebuchet MS" w:eastAsia="Times New Roman" w:hAnsi="Trebuchet MS" w:cs="Times New Roman"/>
          <w:b/>
          <w:bCs/>
          <w:iCs/>
          <w:color w:val="002060"/>
          <w:sz w:val="16"/>
          <w:szCs w:val="16"/>
          <w:lang w:eastAsia="nb-NO"/>
        </w:rPr>
      </w:pPr>
    </w:p>
    <w:p w14:paraId="3CF5F50B" w14:textId="77777777" w:rsidR="007C33CF" w:rsidRDefault="007C33CF" w:rsidP="00506AFD">
      <w:pPr>
        <w:tabs>
          <w:tab w:val="left" w:pos="74"/>
          <w:tab w:val="left" w:pos="1366"/>
          <w:tab w:val="left" w:pos="2665"/>
          <w:tab w:val="left" w:pos="3963"/>
          <w:tab w:val="left" w:pos="5256"/>
          <w:tab w:val="left" w:pos="6555"/>
          <w:tab w:val="left" w:pos="7847"/>
          <w:tab w:val="left" w:pos="9146"/>
        </w:tabs>
        <w:spacing w:before="240" w:after="120" w:line="276" w:lineRule="auto"/>
        <w:jc w:val="both"/>
        <w:rPr>
          <w:rFonts w:ascii="Trebuchet MS" w:eastAsia="Times New Roman" w:hAnsi="Trebuchet MS" w:cs="Times New Roman"/>
          <w:b/>
          <w:bCs/>
          <w:iCs/>
          <w:color w:val="002060"/>
          <w:sz w:val="16"/>
          <w:szCs w:val="16"/>
          <w:lang w:eastAsia="nb-NO"/>
        </w:rPr>
      </w:pPr>
    </w:p>
    <w:p w14:paraId="51470613" w14:textId="77777777" w:rsidR="007C33CF" w:rsidRDefault="007C33CF" w:rsidP="00506AFD">
      <w:pPr>
        <w:tabs>
          <w:tab w:val="left" w:pos="74"/>
          <w:tab w:val="left" w:pos="1366"/>
          <w:tab w:val="left" w:pos="2665"/>
          <w:tab w:val="left" w:pos="3963"/>
          <w:tab w:val="left" w:pos="5256"/>
          <w:tab w:val="left" w:pos="6555"/>
          <w:tab w:val="left" w:pos="7847"/>
          <w:tab w:val="left" w:pos="9146"/>
        </w:tabs>
        <w:spacing w:before="240" w:after="120" w:line="276" w:lineRule="auto"/>
        <w:jc w:val="both"/>
        <w:rPr>
          <w:rFonts w:ascii="Trebuchet MS" w:eastAsia="Times New Roman" w:hAnsi="Trebuchet MS" w:cs="Times New Roman"/>
          <w:b/>
          <w:bCs/>
          <w:iCs/>
          <w:color w:val="002060"/>
          <w:sz w:val="16"/>
          <w:szCs w:val="16"/>
          <w:lang w:eastAsia="nb-NO"/>
        </w:rPr>
      </w:pPr>
    </w:p>
    <w:p w14:paraId="7D32F96F" w14:textId="77777777" w:rsidR="007C33CF" w:rsidRDefault="007C33CF" w:rsidP="00506AFD">
      <w:pPr>
        <w:tabs>
          <w:tab w:val="left" w:pos="74"/>
          <w:tab w:val="left" w:pos="1366"/>
          <w:tab w:val="left" w:pos="2665"/>
          <w:tab w:val="left" w:pos="3963"/>
          <w:tab w:val="left" w:pos="5256"/>
          <w:tab w:val="left" w:pos="6555"/>
          <w:tab w:val="left" w:pos="7847"/>
          <w:tab w:val="left" w:pos="9146"/>
        </w:tabs>
        <w:spacing w:before="240" w:after="120" w:line="276" w:lineRule="auto"/>
        <w:jc w:val="both"/>
        <w:rPr>
          <w:rFonts w:ascii="Trebuchet MS" w:eastAsia="Times New Roman" w:hAnsi="Trebuchet MS" w:cs="Times New Roman"/>
          <w:b/>
          <w:bCs/>
          <w:iCs/>
          <w:color w:val="002060"/>
          <w:sz w:val="16"/>
          <w:szCs w:val="16"/>
          <w:lang w:eastAsia="nb-NO"/>
        </w:rPr>
      </w:pPr>
    </w:p>
    <w:p w14:paraId="12245846" w14:textId="77777777" w:rsidR="007C33CF" w:rsidRDefault="007C33CF" w:rsidP="00506AFD">
      <w:pPr>
        <w:tabs>
          <w:tab w:val="left" w:pos="74"/>
          <w:tab w:val="left" w:pos="1366"/>
          <w:tab w:val="left" w:pos="2665"/>
          <w:tab w:val="left" w:pos="3963"/>
          <w:tab w:val="left" w:pos="5256"/>
          <w:tab w:val="left" w:pos="6555"/>
          <w:tab w:val="left" w:pos="7847"/>
          <w:tab w:val="left" w:pos="9146"/>
        </w:tabs>
        <w:spacing w:before="240" w:after="120" w:line="276" w:lineRule="auto"/>
        <w:jc w:val="both"/>
        <w:rPr>
          <w:rFonts w:ascii="Trebuchet MS" w:eastAsia="Times New Roman" w:hAnsi="Trebuchet MS" w:cs="Times New Roman"/>
          <w:b/>
          <w:bCs/>
          <w:iCs/>
          <w:color w:val="002060"/>
          <w:sz w:val="16"/>
          <w:szCs w:val="16"/>
          <w:lang w:eastAsia="nb-NO"/>
        </w:rPr>
      </w:pPr>
    </w:p>
    <w:p w14:paraId="20D82B76" w14:textId="77777777" w:rsidR="007C33CF" w:rsidRDefault="007C33CF" w:rsidP="00506AFD">
      <w:pPr>
        <w:tabs>
          <w:tab w:val="left" w:pos="74"/>
          <w:tab w:val="left" w:pos="1366"/>
          <w:tab w:val="left" w:pos="2665"/>
          <w:tab w:val="left" w:pos="3963"/>
          <w:tab w:val="left" w:pos="5256"/>
          <w:tab w:val="left" w:pos="6555"/>
          <w:tab w:val="left" w:pos="7847"/>
          <w:tab w:val="left" w:pos="9146"/>
        </w:tabs>
        <w:spacing w:before="240" w:after="120" w:line="276" w:lineRule="auto"/>
        <w:jc w:val="both"/>
        <w:rPr>
          <w:rFonts w:ascii="Trebuchet MS" w:eastAsia="Times New Roman" w:hAnsi="Trebuchet MS" w:cs="Times New Roman"/>
          <w:b/>
          <w:bCs/>
          <w:iCs/>
          <w:color w:val="002060"/>
          <w:sz w:val="16"/>
          <w:szCs w:val="16"/>
          <w:lang w:eastAsia="nb-NO"/>
        </w:rPr>
      </w:pPr>
    </w:p>
    <w:p w14:paraId="159A938F" w14:textId="77777777" w:rsidR="007C33CF" w:rsidRDefault="007C33CF" w:rsidP="00506AFD">
      <w:pPr>
        <w:tabs>
          <w:tab w:val="left" w:pos="74"/>
          <w:tab w:val="left" w:pos="1366"/>
          <w:tab w:val="left" w:pos="2665"/>
          <w:tab w:val="left" w:pos="3963"/>
          <w:tab w:val="left" w:pos="5256"/>
          <w:tab w:val="left" w:pos="6555"/>
          <w:tab w:val="left" w:pos="7847"/>
          <w:tab w:val="left" w:pos="9146"/>
        </w:tabs>
        <w:spacing w:before="240" w:after="120" w:line="276" w:lineRule="auto"/>
        <w:jc w:val="both"/>
        <w:rPr>
          <w:rFonts w:ascii="Trebuchet MS" w:eastAsia="Times New Roman" w:hAnsi="Trebuchet MS" w:cs="Times New Roman"/>
          <w:b/>
          <w:bCs/>
          <w:iCs/>
          <w:color w:val="002060"/>
          <w:sz w:val="16"/>
          <w:szCs w:val="16"/>
          <w:lang w:eastAsia="nb-NO"/>
        </w:rPr>
      </w:pPr>
    </w:p>
    <w:p w14:paraId="4C588C39" w14:textId="77777777" w:rsidR="007C33CF" w:rsidRDefault="007C33CF" w:rsidP="00506AFD">
      <w:pPr>
        <w:tabs>
          <w:tab w:val="left" w:pos="74"/>
          <w:tab w:val="left" w:pos="1366"/>
          <w:tab w:val="left" w:pos="2665"/>
          <w:tab w:val="left" w:pos="3963"/>
          <w:tab w:val="left" w:pos="5256"/>
          <w:tab w:val="left" w:pos="6555"/>
          <w:tab w:val="left" w:pos="7847"/>
          <w:tab w:val="left" w:pos="9146"/>
        </w:tabs>
        <w:spacing w:before="240" w:after="120" w:line="276" w:lineRule="auto"/>
        <w:jc w:val="both"/>
        <w:rPr>
          <w:rFonts w:ascii="Trebuchet MS" w:eastAsia="Times New Roman" w:hAnsi="Trebuchet MS" w:cs="Times New Roman"/>
          <w:b/>
          <w:bCs/>
          <w:iCs/>
          <w:color w:val="002060"/>
          <w:sz w:val="16"/>
          <w:szCs w:val="16"/>
          <w:lang w:eastAsia="nb-NO"/>
        </w:rPr>
      </w:pPr>
    </w:p>
    <w:p w14:paraId="5E276420" w14:textId="661B9CBB" w:rsidR="00506AFD" w:rsidRPr="00B51285" w:rsidRDefault="00506AFD" w:rsidP="00506AFD">
      <w:pPr>
        <w:tabs>
          <w:tab w:val="left" w:pos="74"/>
          <w:tab w:val="left" w:pos="1366"/>
          <w:tab w:val="left" w:pos="2665"/>
          <w:tab w:val="left" w:pos="3963"/>
          <w:tab w:val="left" w:pos="5256"/>
          <w:tab w:val="left" w:pos="6555"/>
          <w:tab w:val="left" w:pos="7847"/>
          <w:tab w:val="left" w:pos="9146"/>
        </w:tabs>
        <w:spacing w:before="240" w:after="120" w:line="276" w:lineRule="auto"/>
        <w:jc w:val="both"/>
        <w:rPr>
          <w:rFonts w:ascii="Trebuchet MS" w:eastAsia="Times New Roman" w:hAnsi="Trebuchet MS" w:cs="Times New Roman"/>
          <w:b/>
          <w:bCs/>
          <w:iCs/>
          <w:color w:val="002060"/>
          <w:sz w:val="16"/>
          <w:szCs w:val="16"/>
          <w:lang w:eastAsia="nb-NO"/>
        </w:rPr>
      </w:pPr>
      <w:r w:rsidRPr="00B51285">
        <w:rPr>
          <w:rFonts w:ascii="Trebuchet MS" w:eastAsia="Times New Roman" w:hAnsi="Trebuchet MS" w:cs="Times New Roman"/>
          <w:b/>
          <w:bCs/>
          <w:iCs/>
          <w:color w:val="002060"/>
          <w:sz w:val="16"/>
          <w:szCs w:val="16"/>
          <w:lang w:eastAsia="nb-NO"/>
        </w:rPr>
        <w:t>DISCLAIMER</w:t>
      </w:r>
    </w:p>
    <w:p w14:paraId="28391A0F" w14:textId="237AAB60" w:rsidR="00506AFD" w:rsidRPr="00B51285" w:rsidRDefault="00506AFD" w:rsidP="00506AFD">
      <w:pPr>
        <w:tabs>
          <w:tab w:val="left" w:pos="74"/>
          <w:tab w:val="left" w:pos="1366"/>
          <w:tab w:val="left" w:pos="2665"/>
          <w:tab w:val="left" w:pos="3963"/>
          <w:tab w:val="left" w:pos="5256"/>
          <w:tab w:val="left" w:pos="6555"/>
          <w:tab w:val="left" w:pos="7847"/>
          <w:tab w:val="left" w:pos="9146"/>
        </w:tabs>
        <w:spacing w:after="120" w:line="276" w:lineRule="auto"/>
        <w:jc w:val="both"/>
        <w:rPr>
          <w:rFonts w:ascii="Trebuchet MS" w:eastAsia="Times New Roman" w:hAnsi="Trebuchet MS" w:cs="Times New Roman"/>
          <w:iCs/>
          <w:sz w:val="16"/>
          <w:szCs w:val="16"/>
          <w:lang w:eastAsia="nb-NO"/>
        </w:rPr>
      </w:pPr>
      <w:r w:rsidRPr="00B51285">
        <w:rPr>
          <w:rFonts w:ascii="Trebuchet MS" w:eastAsia="Times New Roman" w:hAnsi="Trebuchet MS" w:cs="Times New Roman"/>
          <w:iCs/>
          <w:sz w:val="16"/>
          <w:szCs w:val="16"/>
          <w:lang w:eastAsia="nb-NO"/>
        </w:rPr>
        <w:t xml:space="preserve">This </w:t>
      </w:r>
      <w:r w:rsidR="00925819">
        <w:rPr>
          <w:rFonts w:ascii="Trebuchet MS" w:eastAsia="Times New Roman" w:hAnsi="Trebuchet MS" w:cs="Times New Roman"/>
          <w:iCs/>
          <w:sz w:val="16"/>
          <w:szCs w:val="16"/>
          <w:lang w:eastAsia="nb-NO"/>
        </w:rPr>
        <w:t xml:space="preserve">call for </w:t>
      </w:r>
      <w:r>
        <w:rPr>
          <w:rFonts w:ascii="Trebuchet MS" w:eastAsia="Times New Roman" w:hAnsi="Trebuchet MS" w:cs="Times New Roman"/>
          <w:iCs/>
          <w:sz w:val="16"/>
          <w:szCs w:val="16"/>
          <w:lang w:eastAsia="nb-NO"/>
        </w:rPr>
        <w:t>tender</w:t>
      </w:r>
      <w:r w:rsidRPr="00B51285">
        <w:rPr>
          <w:rFonts w:ascii="Trebuchet MS" w:eastAsia="Times New Roman" w:hAnsi="Trebuchet MS" w:cs="Times New Roman"/>
          <w:iCs/>
          <w:sz w:val="16"/>
          <w:szCs w:val="16"/>
          <w:lang w:eastAsia="nb-NO"/>
        </w:rPr>
        <w:t xml:space="preserve"> is part of the EEPLIANT3 </w:t>
      </w:r>
      <w:r>
        <w:rPr>
          <w:rFonts w:ascii="Trebuchet MS" w:eastAsia="Times New Roman" w:hAnsi="Trebuchet MS" w:cs="Times New Roman"/>
          <w:iCs/>
          <w:sz w:val="16"/>
          <w:szCs w:val="16"/>
          <w:lang w:eastAsia="nb-NO"/>
        </w:rPr>
        <w:t>concerted action</w:t>
      </w:r>
      <w:r w:rsidRPr="00B51285">
        <w:rPr>
          <w:rFonts w:ascii="Trebuchet MS" w:eastAsia="Times New Roman" w:hAnsi="Trebuchet MS" w:cs="Times New Roman"/>
          <w:iCs/>
          <w:sz w:val="16"/>
          <w:szCs w:val="16"/>
          <w:lang w:eastAsia="nb-NO"/>
        </w:rPr>
        <w:t xml:space="preserve"> that has received funding from the European Union’s Horizon 2020 research and innovation programme under grant agreement No 832558. </w:t>
      </w:r>
    </w:p>
    <w:p w14:paraId="31A983A6" w14:textId="404426C5" w:rsidR="00506AFD" w:rsidRPr="00F37FFD" w:rsidRDefault="00506AFD" w:rsidP="00506AFD">
      <w:pPr>
        <w:tabs>
          <w:tab w:val="left" w:pos="74"/>
          <w:tab w:val="left" w:pos="1366"/>
          <w:tab w:val="left" w:pos="2665"/>
          <w:tab w:val="left" w:pos="3963"/>
          <w:tab w:val="left" w:pos="5256"/>
          <w:tab w:val="left" w:pos="6555"/>
          <w:tab w:val="left" w:pos="7847"/>
          <w:tab w:val="left" w:pos="9146"/>
        </w:tabs>
        <w:spacing w:after="0" w:line="276" w:lineRule="auto"/>
        <w:jc w:val="both"/>
        <w:rPr>
          <w:rFonts w:ascii="Trebuchet MS" w:eastAsia="Times New Roman" w:hAnsi="Trebuchet MS" w:cs="Times New Roman"/>
          <w:iCs/>
          <w:sz w:val="16"/>
          <w:szCs w:val="16"/>
          <w:lang w:eastAsia="nb-NO"/>
        </w:rPr>
      </w:pPr>
      <w:r w:rsidRPr="00B51285">
        <w:rPr>
          <w:rFonts w:ascii="Trebuchet MS" w:eastAsia="Times New Roman" w:hAnsi="Trebuchet MS" w:cs="Times New Roman"/>
          <w:iCs/>
          <w:sz w:val="16"/>
          <w:szCs w:val="16"/>
          <w:lang w:eastAsia="nb-NO"/>
        </w:rPr>
        <w:t xml:space="preserve">The content of </w:t>
      </w:r>
      <w:r w:rsidR="005C2D3B">
        <w:rPr>
          <w:rFonts w:ascii="Trebuchet MS" w:eastAsia="Times New Roman" w:hAnsi="Trebuchet MS" w:cs="Times New Roman"/>
          <w:iCs/>
          <w:sz w:val="16"/>
          <w:szCs w:val="16"/>
          <w:lang w:eastAsia="nb-NO"/>
        </w:rPr>
        <w:t xml:space="preserve">the </w:t>
      </w:r>
      <w:r w:rsidR="00925819">
        <w:rPr>
          <w:rFonts w:ascii="Trebuchet MS" w:eastAsia="Times New Roman" w:hAnsi="Trebuchet MS" w:cs="Times New Roman"/>
          <w:iCs/>
          <w:sz w:val="16"/>
          <w:szCs w:val="16"/>
          <w:lang w:eastAsia="nb-NO"/>
        </w:rPr>
        <w:t xml:space="preserve">call for </w:t>
      </w:r>
      <w:r w:rsidRPr="00B51285">
        <w:rPr>
          <w:rFonts w:ascii="Trebuchet MS" w:eastAsia="Times New Roman" w:hAnsi="Trebuchet MS" w:cs="Times New Roman"/>
          <w:iCs/>
          <w:sz w:val="16"/>
          <w:szCs w:val="16"/>
          <w:lang w:eastAsia="nb-NO"/>
        </w:rPr>
        <w:t xml:space="preserve">this </w:t>
      </w:r>
      <w:r>
        <w:rPr>
          <w:rFonts w:ascii="Trebuchet MS" w:eastAsia="Times New Roman" w:hAnsi="Trebuchet MS" w:cs="Times New Roman"/>
          <w:iCs/>
          <w:sz w:val="16"/>
          <w:szCs w:val="16"/>
          <w:lang w:eastAsia="nb-NO"/>
        </w:rPr>
        <w:t>tender</w:t>
      </w:r>
      <w:r w:rsidRPr="00B51285">
        <w:rPr>
          <w:rFonts w:ascii="Trebuchet MS" w:eastAsia="Times New Roman" w:hAnsi="Trebuchet MS" w:cs="Times New Roman"/>
          <w:iCs/>
          <w:sz w:val="16"/>
          <w:szCs w:val="16"/>
          <w:lang w:eastAsia="nb-NO"/>
        </w:rPr>
        <w:t xml:space="preserve"> represents the views of the </w:t>
      </w:r>
      <w:r w:rsidR="00DF6039" w:rsidRPr="00B51285">
        <w:rPr>
          <w:rFonts w:ascii="Trebuchet MS" w:eastAsia="Times New Roman" w:hAnsi="Trebuchet MS" w:cs="Times New Roman"/>
          <w:iCs/>
          <w:sz w:val="16"/>
          <w:szCs w:val="16"/>
          <w:lang w:eastAsia="nb-NO"/>
        </w:rPr>
        <w:t>author,</w:t>
      </w:r>
      <w:r w:rsidRPr="00B51285">
        <w:rPr>
          <w:rFonts w:ascii="Trebuchet MS" w:eastAsia="Times New Roman" w:hAnsi="Trebuchet MS" w:cs="Times New Roman"/>
          <w:iCs/>
          <w:sz w:val="16"/>
          <w:szCs w:val="16"/>
          <w:lang w:eastAsia="nb-NO"/>
        </w:rPr>
        <w:t xml:space="preserve"> and it is his sole responsibility; it can in no way be taken to reflect the views of the European Climate, Infrastructure and Environment Executive Agency (CINEA), the European Commission or any other body of the European Union, who are not responsible for any use that may be made of the information it contains.</w:t>
      </w:r>
    </w:p>
    <w:p w14:paraId="101058B2" w14:textId="77777777" w:rsidR="00506AFD" w:rsidRDefault="00506AFD"/>
    <w:sectPr w:rsidR="00506AFD" w:rsidSect="00055D0C">
      <w:headerReference w:type="default" r:id="rId14"/>
      <w:footerReference w:type="default" r:id="rId15"/>
      <w:pgSz w:w="11906" w:h="16838"/>
      <w:pgMar w:top="2160" w:right="1134" w:bottom="170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lisabeth Dreier" w:date="2022-02-14T13:16:00Z" w:initials="ED">
    <w:p w14:paraId="5D7270E6" w14:textId="4322F9E9" w:rsidR="00931BB8" w:rsidRDefault="00931BB8">
      <w:pPr>
        <w:pStyle w:val="Kommentartekst"/>
      </w:pPr>
      <w:r>
        <w:rPr>
          <w:rStyle w:val="Kommentarhenvisning"/>
        </w:rPr>
        <w:annotationRef/>
      </w:r>
      <w:r>
        <w:t>One price for all the parameters or a price per paramenter?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7270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4D4AD" w16cex:dateUtc="2022-02-14T1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7270E6" w16cid:durableId="25B4D4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74DEF" w14:textId="77777777" w:rsidR="0013771A" w:rsidRDefault="0013771A" w:rsidP="00440392">
      <w:pPr>
        <w:spacing w:after="0"/>
      </w:pPr>
      <w:r>
        <w:separator/>
      </w:r>
    </w:p>
  </w:endnote>
  <w:endnote w:type="continuationSeparator" w:id="0">
    <w:p w14:paraId="221AD35B" w14:textId="77777777" w:rsidR="0013771A" w:rsidRDefault="0013771A" w:rsidP="00440392">
      <w:pPr>
        <w:spacing w:after="0"/>
      </w:pPr>
      <w:r>
        <w:continuationSeparator/>
      </w:r>
    </w:p>
  </w:endnote>
  <w:endnote w:type="continuationNotice" w:id="1">
    <w:p w14:paraId="636C0778" w14:textId="77777777" w:rsidR="0013771A" w:rsidRDefault="001377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rPr>
      <w:id w:val="1064367525"/>
      <w:docPartObj>
        <w:docPartGallery w:val="Page Numbers (Bottom of Page)"/>
        <w:docPartUnique/>
      </w:docPartObj>
    </w:sdtPr>
    <w:sdtEndPr/>
    <w:sdtContent>
      <w:p w14:paraId="7A66D95E" w14:textId="77777777" w:rsidR="00F52C56" w:rsidRPr="00830E57" w:rsidRDefault="00F52C56" w:rsidP="00F52C56">
        <w:pPr>
          <w:spacing w:after="0"/>
          <w:jc w:val="center"/>
          <w:rPr>
            <w:rFonts w:ascii="Trebuchet MS" w:eastAsia="Times New Roman" w:hAnsi="Trebuchet MS"/>
            <w:i/>
            <w:iCs/>
            <w:color w:val="0A3296"/>
            <w:spacing w:val="-4"/>
            <w:sz w:val="18"/>
            <w:szCs w:val="18"/>
            <w:lang w:val="da-DK" w:eastAsia="en-GB"/>
          </w:rPr>
        </w:pPr>
        <w:r w:rsidRPr="00830E57">
          <w:rPr>
            <w:rFonts w:ascii="Trebuchet MS" w:hAnsi="Trebuchet MS"/>
            <w:color w:val="0A3296"/>
            <w:spacing w:val="-4"/>
            <w:sz w:val="18"/>
            <w:szCs w:val="18"/>
            <w:lang w:val="da-DK" w:eastAsia="en-GB"/>
          </w:rPr>
          <w:t>vores bureau, Bredbjergvej 44, DK-5230 Odense M.</w:t>
        </w:r>
      </w:p>
      <w:p w14:paraId="56ADE488" w14:textId="0BFA28A6" w:rsidR="00F52C56" w:rsidRPr="00830E57" w:rsidRDefault="00F52C56" w:rsidP="00F52C56">
        <w:pPr>
          <w:tabs>
            <w:tab w:val="left" w:pos="2618"/>
            <w:tab w:val="center" w:pos="4320"/>
            <w:tab w:val="right" w:pos="8640"/>
          </w:tabs>
          <w:spacing w:after="0" w:line="260" w:lineRule="atLeast"/>
          <w:ind w:left="720" w:right="357"/>
          <w:jc w:val="center"/>
          <w:rPr>
            <w:rFonts w:ascii="Trebuchet MS" w:hAnsi="Trebuchet MS"/>
            <w:color w:val="0A3296"/>
            <w:spacing w:val="-4"/>
            <w:sz w:val="18"/>
            <w:szCs w:val="18"/>
            <w:lang w:val="da-DK" w:eastAsia="en-GB"/>
          </w:rPr>
        </w:pPr>
        <w:r w:rsidRPr="00A752C0">
          <w:rPr>
            <w:rFonts w:ascii="Trebuchet MS" w:hAnsi="Trebuchet MS"/>
            <w:color w:val="0A3296"/>
            <w:spacing w:val="-4"/>
            <w:sz w:val="18"/>
            <w:szCs w:val="18"/>
            <w:lang w:val="da-DK" w:eastAsia="en-GB"/>
          </w:rPr>
          <w:t>+45 6543 1100 - tender@voresbureau.dk</w:t>
        </w:r>
        <w:r w:rsidRPr="00830E57">
          <w:rPr>
            <w:rFonts w:ascii="Trebuchet MS" w:hAnsi="Trebuchet MS"/>
            <w:color w:val="0A3296"/>
            <w:spacing w:val="-4"/>
            <w:sz w:val="18"/>
            <w:szCs w:val="18"/>
            <w:lang w:val="da-DK" w:eastAsia="en-GB"/>
          </w:rPr>
          <w:t xml:space="preserve"> - </w:t>
        </w:r>
        <w:r w:rsidRPr="00A752C0">
          <w:rPr>
            <w:rFonts w:ascii="Trebuchet MS" w:hAnsi="Trebuchet MS"/>
            <w:color w:val="0A3296"/>
            <w:spacing w:val="-4"/>
            <w:sz w:val="18"/>
            <w:szCs w:val="18"/>
            <w:lang w:val="da-DK" w:eastAsia="en-GB"/>
          </w:rPr>
          <w:t>www.vores</w:t>
        </w:r>
        <w:r>
          <w:rPr>
            <w:rFonts w:ascii="Trebuchet MS" w:hAnsi="Trebuchet MS"/>
            <w:color w:val="0A3296"/>
            <w:spacing w:val="-4"/>
            <w:sz w:val="18"/>
            <w:szCs w:val="18"/>
            <w:lang w:val="da-DK" w:eastAsia="en-GB"/>
          </w:rPr>
          <w:t>bureau</w:t>
        </w:r>
        <w:r w:rsidRPr="00830E57">
          <w:rPr>
            <w:rFonts w:ascii="Trebuchet MS" w:hAnsi="Trebuchet MS"/>
            <w:color w:val="0A3296"/>
            <w:spacing w:val="-4"/>
            <w:sz w:val="18"/>
            <w:szCs w:val="18"/>
            <w:lang w:val="da-DK" w:eastAsia="en-GB"/>
          </w:rPr>
          <w:t>.</w:t>
        </w:r>
        <w:r>
          <w:rPr>
            <w:rFonts w:ascii="Trebuchet MS" w:hAnsi="Trebuchet MS"/>
            <w:color w:val="0A3296"/>
            <w:spacing w:val="-4"/>
            <w:sz w:val="18"/>
            <w:szCs w:val="18"/>
            <w:lang w:val="da-DK" w:eastAsia="en-GB"/>
          </w:rPr>
          <w:t>dk</w:t>
        </w:r>
      </w:p>
      <w:p w14:paraId="6A1B9142" w14:textId="55B10162" w:rsidR="00F52C56" w:rsidRPr="00F52C56" w:rsidRDefault="00F52C56" w:rsidP="00F52C56">
        <w:pPr>
          <w:pStyle w:val="Sidefod"/>
          <w:jc w:val="right"/>
          <w:rPr>
            <w:rFonts w:ascii="Trebuchet MS" w:hAnsi="Trebuchet MS"/>
            <w:lang w:val="da-DK"/>
          </w:rPr>
        </w:pPr>
        <w:r w:rsidRPr="00830E57">
          <w:rPr>
            <w:rFonts w:ascii="Trebuchet MS" w:hAnsi="Trebuchet MS"/>
            <w:lang w:val="da-DK"/>
          </w:rPr>
          <w:t xml:space="preserve"> | </w:t>
        </w:r>
        <w:r w:rsidRPr="00FB7EF2">
          <w:rPr>
            <w:rFonts w:ascii="Trebuchet MS" w:hAnsi="Trebuchet MS"/>
          </w:rPr>
          <w:fldChar w:fldCharType="begin"/>
        </w:r>
        <w:r w:rsidRPr="00830E57">
          <w:rPr>
            <w:rFonts w:ascii="Trebuchet MS" w:hAnsi="Trebuchet MS"/>
            <w:lang w:val="da-DK"/>
          </w:rPr>
          <w:instrText xml:space="preserve"> PAGE   \* MERGEFORMAT </w:instrText>
        </w:r>
        <w:r w:rsidRPr="00FB7EF2">
          <w:rPr>
            <w:rFonts w:ascii="Trebuchet MS" w:hAnsi="Trebuchet MS"/>
          </w:rPr>
          <w:fldChar w:fldCharType="separate"/>
        </w:r>
        <w:r w:rsidR="0027047B" w:rsidRPr="0027047B">
          <w:rPr>
            <w:rFonts w:ascii="Trebuchet MS" w:hAnsi="Trebuchet MS"/>
            <w:noProof/>
          </w:rPr>
          <w:t>6</w:t>
        </w:r>
        <w:r w:rsidRPr="00FB7EF2">
          <w:rPr>
            <w:rFonts w:ascii="Trebuchet MS" w:hAnsi="Trebuchet MS"/>
            <w:noProof/>
          </w:rPr>
          <w:fldChar w:fldCharType="end"/>
        </w:r>
        <w:r w:rsidRPr="00830E57">
          <w:rPr>
            <w:rFonts w:ascii="Trebuchet MS" w:hAnsi="Trebuchet MS"/>
            <w:lang w:val="da-DK"/>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75644" w14:textId="77777777" w:rsidR="0013771A" w:rsidRDefault="0013771A" w:rsidP="00440392">
      <w:pPr>
        <w:spacing w:after="0"/>
      </w:pPr>
      <w:r>
        <w:separator/>
      </w:r>
    </w:p>
  </w:footnote>
  <w:footnote w:type="continuationSeparator" w:id="0">
    <w:p w14:paraId="58AEE50B" w14:textId="77777777" w:rsidR="0013771A" w:rsidRDefault="0013771A" w:rsidP="00440392">
      <w:pPr>
        <w:spacing w:after="0"/>
      </w:pPr>
      <w:r>
        <w:continuationSeparator/>
      </w:r>
    </w:p>
  </w:footnote>
  <w:footnote w:type="continuationNotice" w:id="1">
    <w:p w14:paraId="30B0DECC" w14:textId="77777777" w:rsidR="0013771A" w:rsidRDefault="0013771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73638" w14:textId="759A63ED" w:rsidR="00F52C56" w:rsidRDefault="00220072">
    <w:pPr>
      <w:pStyle w:val="Sidehoved"/>
    </w:pPr>
    <w:r w:rsidRPr="00F52C56">
      <w:rPr>
        <w:noProof/>
        <w:lang w:val="it-IT" w:eastAsia="it-IT"/>
      </w:rPr>
      <w:drawing>
        <wp:anchor distT="0" distB="0" distL="114300" distR="114300" simplePos="0" relativeHeight="251658240" behindDoc="1" locked="0" layoutInCell="1" allowOverlap="1" wp14:anchorId="5462A643" wp14:editId="4D19CA7A">
          <wp:simplePos x="0" y="0"/>
          <wp:positionH relativeFrom="column">
            <wp:posOffset>3669120</wp:posOffset>
          </wp:positionH>
          <wp:positionV relativeFrom="paragraph">
            <wp:posOffset>-27123</wp:posOffset>
          </wp:positionV>
          <wp:extent cx="1252855" cy="654685"/>
          <wp:effectExtent l="0" t="0" r="4445" b="0"/>
          <wp:wrapSquare wrapText="bothSides"/>
          <wp:docPr id="13" name="Picture 41" descr="C:\Users\k.papazoglou\AppData\Local\Microsoft\Windows\INetCache\Content.Word\ProSafe_logo_2014_for docu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papazoglou\AppData\Local\Microsoft\Windows\INetCache\Content.Word\ProSafe_logo_2014_for docume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2855" cy="654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2C56">
      <w:rPr>
        <w:noProof/>
        <w:lang w:val="it-IT" w:eastAsia="it-IT"/>
      </w:rPr>
      <w:drawing>
        <wp:anchor distT="0" distB="0" distL="114300" distR="114300" simplePos="0" relativeHeight="251658241" behindDoc="0" locked="0" layoutInCell="1" allowOverlap="1" wp14:anchorId="4A24AA87" wp14:editId="3A33E446">
          <wp:simplePos x="0" y="0"/>
          <wp:positionH relativeFrom="margin">
            <wp:posOffset>-136072</wp:posOffset>
          </wp:positionH>
          <wp:positionV relativeFrom="paragraph">
            <wp:posOffset>-132080</wp:posOffset>
          </wp:positionV>
          <wp:extent cx="1158875" cy="835025"/>
          <wp:effectExtent l="0" t="0" r="3175" b="3175"/>
          <wp:wrapNone/>
          <wp:docPr id="14"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58875" cy="835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2C56" w:rsidRPr="00F52C56">
      <w:rPr>
        <w:noProof/>
        <w:lang w:val="it-IT" w:eastAsia="it-IT"/>
      </w:rPr>
      <w:drawing>
        <wp:anchor distT="0" distB="0" distL="114300" distR="114300" simplePos="0" relativeHeight="251658242" behindDoc="0" locked="0" layoutInCell="1" allowOverlap="1" wp14:anchorId="7C8218C3" wp14:editId="0EC1D478">
          <wp:simplePos x="0" y="0"/>
          <wp:positionH relativeFrom="margin">
            <wp:posOffset>1527175</wp:posOffset>
          </wp:positionH>
          <wp:positionV relativeFrom="paragraph">
            <wp:posOffset>78105</wp:posOffset>
          </wp:positionV>
          <wp:extent cx="1889125" cy="489585"/>
          <wp:effectExtent l="0" t="0" r="0" b="5715"/>
          <wp:wrapNone/>
          <wp:docPr id="15"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889125" cy="489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2C56" w:rsidRPr="00F52C56">
      <w:rPr>
        <w:noProof/>
        <w:lang w:val="it-IT" w:eastAsia="it-IT"/>
      </w:rPr>
      <w:drawing>
        <wp:anchor distT="0" distB="0" distL="114300" distR="114300" simplePos="0" relativeHeight="251658243" behindDoc="0" locked="0" layoutInCell="1" allowOverlap="1" wp14:anchorId="746A3CB9" wp14:editId="5FE92874">
          <wp:simplePos x="0" y="0"/>
          <wp:positionH relativeFrom="column">
            <wp:posOffset>5184775</wp:posOffset>
          </wp:positionH>
          <wp:positionV relativeFrom="paragraph">
            <wp:posOffset>-222257</wp:posOffset>
          </wp:positionV>
          <wp:extent cx="1488397" cy="1347815"/>
          <wp:effectExtent l="0" t="0" r="0" b="5080"/>
          <wp:wrapNone/>
          <wp:docPr id="16" name="Billed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t="18355"/>
                  <a:stretch>
                    <a:fillRect/>
                  </a:stretch>
                </pic:blipFill>
                <pic:spPr bwMode="auto">
                  <a:xfrm>
                    <a:off x="0" y="0"/>
                    <a:ext cx="1488397" cy="13478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E3472"/>
    <w:multiLevelType w:val="hybridMultilevel"/>
    <w:tmpl w:val="516C1D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isabeth Dreier">
    <w15:presenceInfo w15:providerId="AD" w15:userId="S::elisabeth@voresbureau.dk::879feb8d-60e7-4ef7-a721-4371c3906f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da-DK" w:vendorID="64" w:dllVersion="0" w:nlCheck="1" w:checkStyle="0"/>
  <w:proofState w:spelling="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392"/>
    <w:rsid w:val="00007601"/>
    <w:rsid w:val="000377CA"/>
    <w:rsid w:val="00055D0C"/>
    <w:rsid w:val="00057C0B"/>
    <w:rsid w:val="000603F5"/>
    <w:rsid w:val="00067852"/>
    <w:rsid w:val="000942B4"/>
    <w:rsid w:val="000A1F0D"/>
    <w:rsid w:val="000E2599"/>
    <w:rsid w:val="000F2E36"/>
    <w:rsid w:val="000F75E4"/>
    <w:rsid w:val="001148F1"/>
    <w:rsid w:val="0011564E"/>
    <w:rsid w:val="0013771A"/>
    <w:rsid w:val="0015482C"/>
    <w:rsid w:val="00163B25"/>
    <w:rsid w:val="0017746B"/>
    <w:rsid w:val="0017798F"/>
    <w:rsid w:val="00185BDB"/>
    <w:rsid w:val="001B0533"/>
    <w:rsid w:val="001D0B99"/>
    <w:rsid w:val="001D1560"/>
    <w:rsid w:val="001D7E61"/>
    <w:rsid w:val="001E4B9D"/>
    <w:rsid w:val="001F6D18"/>
    <w:rsid w:val="00204845"/>
    <w:rsid w:val="00220072"/>
    <w:rsid w:val="00223B52"/>
    <w:rsid w:val="00223DC4"/>
    <w:rsid w:val="002316DA"/>
    <w:rsid w:val="00250973"/>
    <w:rsid w:val="00252214"/>
    <w:rsid w:val="0027047B"/>
    <w:rsid w:val="002764E6"/>
    <w:rsid w:val="002810C6"/>
    <w:rsid w:val="00285206"/>
    <w:rsid w:val="002B197C"/>
    <w:rsid w:val="002C5861"/>
    <w:rsid w:val="002D6795"/>
    <w:rsid w:val="002F0FBA"/>
    <w:rsid w:val="002F56EE"/>
    <w:rsid w:val="003263F7"/>
    <w:rsid w:val="00374B92"/>
    <w:rsid w:val="00390B4B"/>
    <w:rsid w:val="003A4600"/>
    <w:rsid w:val="003A7985"/>
    <w:rsid w:val="003B111A"/>
    <w:rsid w:val="003D114A"/>
    <w:rsid w:val="003D1C67"/>
    <w:rsid w:val="003E38F3"/>
    <w:rsid w:val="00403DCD"/>
    <w:rsid w:val="00440392"/>
    <w:rsid w:val="004615F0"/>
    <w:rsid w:val="00490077"/>
    <w:rsid w:val="004A714F"/>
    <w:rsid w:val="004B368A"/>
    <w:rsid w:val="004B71D4"/>
    <w:rsid w:val="004C646E"/>
    <w:rsid w:val="004F0336"/>
    <w:rsid w:val="004F5FD9"/>
    <w:rsid w:val="00503A26"/>
    <w:rsid w:val="00505461"/>
    <w:rsid w:val="00506AFD"/>
    <w:rsid w:val="005119E0"/>
    <w:rsid w:val="00515BCF"/>
    <w:rsid w:val="005311E8"/>
    <w:rsid w:val="0053398E"/>
    <w:rsid w:val="00543381"/>
    <w:rsid w:val="00546BA7"/>
    <w:rsid w:val="00586BB6"/>
    <w:rsid w:val="00591EDF"/>
    <w:rsid w:val="00594FE3"/>
    <w:rsid w:val="005B1E1D"/>
    <w:rsid w:val="005B3564"/>
    <w:rsid w:val="005C2D3B"/>
    <w:rsid w:val="00610258"/>
    <w:rsid w:val="00626C3C"/>
    <w:rsid w:val="00637357"/>
    <w:rsid w:val="00677907"/>
    <w:rsid w:val="00683843"/>
    <w:rsid w:val="0068501B"/>
    <w:rsid w:val="00687AB9"/>
    <w:rsid w:val="00692535"/>
    <w:rsid w:val="006A0CEE"/>
    <w:rsid w:val="006D41A4"/>
    <w:rsid w:val="006D5F10"/>
    <w:rsid w:val="006D6D37"/>
    <w:rsid w:val="0071053A"/>
    <w:rsid w:val="00711B19"/>
    <w:rsid w:val="007638FF"/>
    <w:rsid w:val="007747A4"/>
    <w:rsid w:val="00777E6C"/>
    <w:rsid w:val="00782C31"/>
    <w:rsid w:val="0078711D"/>
    <w:rsid w:val="00797F27"/>
    <w:rsid w:val="007B602C"/>
    <w:rsid w:val="007C1076"/>
    <w:rsid w:val="007C33CF"/>
    <w:rsid w:val="008237C1"/>
    <w:rsid w:val="0082703A"/>
    <w:rsid w:val="00832149"/>
    <w:rsid w:val="0083614F"/>
    <w:rsid w:val="008543A7"/>
    <w:rsid w:val="008815B4"/>
    <w:rsid w:val="00882B93"/>
    <w:rsid w:val="00883471"/>
    <w:rsid w:val="00884584"/>
    <w:rsid w:val="008953EF"/>
    <w:rsid w:val="008E028D"/>
    <w:rsid w:val="008E332F"/>
    <w:rsid w:val="008E45CA"/>
    <w:rsid w:val="008F2DB4"/>
    <w:rsid w:val="0090598B"/>
    <w:rsid w:val="009145E4"/>
    <w:rsid w:val="009247F4"/>
    <w:rsid w:val="009252EC"/>
    <w:rsid w:val="00925819"/>
    <w:rsid w:val="00931BB8"/>
    <w:rsid w:val="00944B8E"/>
    <w:rsid w:val="00952BCA"/>
    <w:rsid w:val="00954646"/>
    <w:rsid w:val="00956DFE"/>
    <w:rsid w:val="009636B5"/>
    <w:rsid w:val="009A23E7"/>
    <w:rsid w:val="009B1EC6"/>
    <w:rsid w:val="009B315B"/>
    <w:rsid w:val="009B607C"/>
    <w:rsid w:val="009C241A"/>
    <w:rsid w:val="009F06F8"/>
    <w:rsid w:val="009F406D"/>
    <w:rsid w:val="009F49B2"/>
    <w:rsid w:val="00A42E74"/>
    <w:rsid w:val="00A55987"/>
    <w:rsid w:val="00A60896"/>
    <w:rsid w:val="00A67615"/>
    <w:rsid w:val="00A752C0"/>
    <w:rsid w:val="00A97E4B"/>
    <w:rsid w:val="00AC159E"/>
    <w:rsid w:val="00AC7343"/>
    <w:rsid w:val="00AD2B31"/>
    <w:rsid w:val="00B222E6"/>
    <w:rsid w:val="00B502FF"/>
    <w:rsid w:val="00B5453C"/>
    <w:rsid w:val="00B66A83"/>
    <w:rsid w:val="00B8719A"/>
    <w:rsid w:val="00B951F2"/>
    <w:rsid w:val="00B964B9"/>
    <w:rsid w:val="00BA1627"/>
    <w:rsid w:val="00BE194A"/>
    <w:rsid w:val="00C041B1"/>
    <w:rsid w:val="00C06CAC"/>
    <w:rsid w:val="00C11D24"/>
    <w:rsid w:val="00C378F8"/>
    <w:rsid w:val="00C40D54"/>
    <w:rsid w:val="00C702AC"/>
    <w:rsid w:val="00C72004"/>
    <w:rsid w:val="00C777AF"/>
    <w:rsid w:val="00C8035F"/>
    <w:rsid w:val="00C86658"/>
    <w:rsid w:val="00C94C08"/>
    <w:rsid w:val="00CB7D42"/>
    <w:rsid w:val="00CC663D"/>
    <w:rsid w:val="00D32D1C"/>
    <w:rsid w:val="00D43655"/>
    <w:rsid w:val="00D47831"/>
    <w:rsid w:val="00D4794D"/>
    <w:rsid w:val="00D73CA0"/>
    <w:rsid w:val="00D912C7"/>
    <w:rsid w:val="00D92462"/>
    <w:rsid w:val="00D944D1"/>
    <w:rsid w:val="00DC6694"/>
    <w:rsid w:val="00DC70A7"/>
    <w:rsid w:val="00DF12E7"/>
    <w:rsid w:val="00DF6039"/>
    <w:rsid w:val="00DF6540"/>
    <w:rsid w:val="00E04D4B"/>
    <w:rsid w:val="00E0513F"/>
    <w:rsid w:val="00E13BF4"/>
    <w:rsid w:val="00E16CEA"/>
    <w:rsid w:val="00E416E8"/>
    <w:rsid w:val="00E53727"/>
    <w:rsid w:val="00E72B38"/>
    <w:rsid w:val="00E824E1"/>
    <w:rsid w:val="00E93178"/>
    <w:rsid w:val="00EA1CBC"/>
    <w:rsid w:val="00EC5AF0"/>
    <w:rsid w:val="00ED5290"/>
    <w:rsid w:val="00F03407"/>
    <w:rsid w:val="00F21107"/>
    <w:rsid w:val="00F41A7C"/>
    <w:rsid w:val="00F52C56"/>
    <w:rsid w:val="00F67FF4"/>
    <w:rsid w:val="00FA1142"/>
    <w:rsid w:val="00FA25BC"/>
    <w:rsid w:val="00FA7E4B"/>
    <w:rsid w:val="00FB5546"/>
    <w:rsid w:val="00FE03C6"/>
    <w:rsid w:val="00FF3640"/>
    <w:rsid w:val="018664F8"/>
    <w:rsid w:val="039C0386"/>
    <w:rsid w:val="03A76C52"/>
    <w:rsid w:val="0E220923"/>
    <w:rsid w:val="0F5B60B7"/>
    <w:rsid w:val="17399067"/>
    <w:rsid w:val="17A64469"/>
    <w:rsid w:val="1877C384"/>
    <w:rsid w:val="1937CA5F"/>
    <w:rsid w:val="1F620BFA"/>
    <w:rsid w:val="20107742"/>
    <w:rsid w:val="2406D898"/>
    <w:rsid w:val="28F37218"/>
    <w:rsid w:val="2C4E6BC2"/>
    <w:rsid w:val="2E3946EB"/>
    <w:rsid w:val="30B620DE"/>
    <w:rsid w:val="345C3C6D"/>
    <w:rsid w:val="34AB348B"/>
    <w:rsid w:val="3B5AB3DD"/>
    <w:rsid w:val="3BB0D5B5"/>
    <w:rsid w:val="40B67210"/>
    <w:rsid w:val="40C5B993"/>
    <w:rsid w:val="42303B60"/>
    <w:rsid w:val="49939A88"/>
    <w:rsid w:val="49C056F1"/>
    <w:rsid w:val="4D627E9E"/>
    <w:rsid w:val="4DD3CDB8"/>
    <w:rsid w:val="50585AEF"/>
    <w:rsid w:val="56E82682"/>
    <w:rsid w:val="59FF3D35"/>
    <w:rsid w:val="5B607AFB"/>
    <w:rsid w:val="5C3A1BEF"/>
    <w:rsid w:val="5FC4E3ED"/>
    <w:rsid w:val="606E7EB9"/>
    <w:rsid w:val="609BE0E2"/>
    <w:rsid w:val="638CF71E"/>
    <w:rsid w:val="64074DF4"/>
    <w:rsid w:val="661AACBA"/>
    <w:rsid w:val="6A6DE458"/>
    <w:rsid w:val="6FC36CB8"/>
    <w:rsid w:val="7496DDDB"/>
    <w:rsid w:val="7632AE3C"/>
    <w:rsid w:val="77B55640"/>
    <w:rsid w:val="77CE7E9D"/>
    <w:rsid w:val="795126A1"/>
    <w:rsid w:val="79F88727"/>
    <w:rsid w:val="7A053C46"/>
    <w:rsid w:val="7BA400B5"/>
    <w:rsid w:val="7CA1EFC0"/>
    <w:rsid w:val="7EBF1391"/>
    <w:rsid w:val="7F139038"/>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3BEBB"/>
  <w15:chartTrackingRefBased/>
  <w15:docId w15:val="{77FA99C0-5B99-4201-827B-3C1873440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392"/>
    <w:pPr>
      <w:spacing w:after="80" w:line="240" w:lineRule="auto"/>
    </w:pPr>
    <w:rPr>
      <w:rFonts w:eastAsiaTheme="minorEastAsia"/>
      <w:lang w:val="en-GB" w:eastAsia="ja-JP"/>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440392"/>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lledtekst">
    <w:name w:val="caption"/>
    <w:basedOn w:val="Normal"/>
    <w:next w:val="Normal"/>
    <w:uiPriority w:val="35"/>
    <w:unhideWhenUsed/>
    <w:qFormat/>
    <w:rsid w:val="00440392"/>
    <w:pPr>
      <w:spacing w:after="200"/>
    </w:pPr>
    <w:rPr>
      <w:i/>
      <w:iCs/>
      <w:color w:val="44546A" w:themeColor="text2"/>
    </w:rPr>
  </w:style>
  <w:style w:type="character" w:styleId="Fodnotehenvisning">
    <w:name w:val="footnote reference"/>
    <w:basedOn w:val="Standardskrifttypeiafsnit"/>
    <w:uiPriority w:val="99"/>
    <w:semiHidden/>
    <w:unhideWhenUsed/>
    <w:rsid w:val="00440392"/>
    <w:rPr>
      <w:sz w:val="22"/>
      <w:vertAlign w:val="superscript"/>
    </w:rPr>
  </w:style>
  <w:style w:type="paragraph" w:styleId="Fodnotetekst">
    <w:name w:val="footnote text"/>
    <w:basedOn w:val="Normal"/>
    <w:link w:val="FodnotetekstTegn"/>
    <w:uiPriority w:val="99"/>
    <w:semiHidden/>
    <w:unhideWhenUsed/>
    <w:rsid w:val="00440392"/>
    <w:pPr>
      <w:spacing w:after="0"/>
    </w:pPr>
    <w:rPr>
      <w:szCs w:val="20"/>
    </w:rPr>
  </w:style>
  <w:style w:type="character" w:customStyle="1" w:styleId="FodnotetekstTegn">
    <w:name w:val="Fodnotetekst Tegn"/>
    <w:basedOn w:val="Standardskrifttypeiafsnit"/>
    <w:link w:val="Fodnotetekst"/>
    <w:uiPriority w:val="99"/>
    <w:semiHidden/>
    <w:rsid w:val="00440392"/>
    <w:rPr>
      <w:rFonts w:eastAsiaTheme="minorEastAsia"/>
      <w:szCs w:val="20"/>
      <w:lang w:val="en-GB" w:eastAsia="ja-JP"/>
    </w:rPr>
  </w:style>
  <w:style w:type="paragraph" w:customStyle="1" w:styleId="Normal0">
    <w:name w:val="Normal*"/>
    <w:basedOn w:val="Normal"/>
    <w:link w:val="NormalTegn"/>
    <w:qFormat/>
    <w:rsid w:val="00440392"/>
    <w:pPr>
      <w:spacing w:line="276" w:lineRule="auto"/>
    </w:pPr>
    <w:rPr>
      <w:rFonts w:ascii="Trebuchet MS" w:hAnsi="Trebuchet MS"/>
      <w:noProof/>
      <w:sz w:val="20"/>
      <w:szCs w:val="18"/>
    </w:rPr>
  </w:style>
  <w:style w:type="character" w:customStyle="1" w:styleId="NormalTegn">
    <w:name w:val="Normal* Tegn"/>
    <w:basedOn w:val="Standardskrifttypeiafsnit"/>
    <w:link w:val="Normal0"/>
    <w:rsid w:val="00440392"/>
    <w:rPr>
      <w:rFonts w:ascii="Trebuchet MS" w:eastAsiaTheme="minorEastAsia" w:hAnsi="Trebuchet MS"/>
      <w:noProof/>
      <w:sz w:val="20"/>
      <w:szCs w:val="18"/>
      <w:lang w:val="en-GB" w:eastAsia="ja-JP"/>
    </w:rPr>
  </w:style>
  <w:style w:type="paragraph" w:styleId="Markeringsbobletekst">
    <w:name w:val="Balloon Text"/>
    <w:basedOn w:val="Normal"/>
    <w:link w:val="MarkeringsbobletekstTegn"/>
    <w:uiPriority w:val="99"/>
    <w:semiHidden/>
    <w:unhideWhenUsed/>
    <w:rsid w:val="00F52C56"/>
    <w:pPr>
      <w:spacing w:after="0"/>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52C56"/>
    <w:rPr>
      <w:rFonts w:ascii="Segoe UI" w:eastAsiaTheme="minorEastAsia" w:hAnsi="Segoe UI" w:cs="Segoe UI"/>
      <w:sz w:val="18"/>
      <w:szCs w:val="18"/>
      <w:lang w:val="en-GB" w:eastAsia="ja-JP"/>
    </w:rPr>
  </w:style>
  <w:style w:type="paragraph" w:styleId="Sidehoved">
    <w:name w:val="header"/>
    <w:basedOn w:val="Normal"/>
    <w:link w:val="SidehovedTegn"/>
    <w:unhideWhenUsed/>
    <w:rsid w:val="00F52C56"/>
    <w:pPr>
      <w:tabs>
        <w:tab w:val="center" w:pos="4819"/>
        <w:tab w:val="right" w:pos="9638"/>
      </w:tabs>
      <w:spacing w:after="0"/>
    </w:pPr>
  </w:style>
  <w:style w:type="character" w:customStyle="1" w:styleId="SidehovedTegn">
    <w:name w:val="Sidehoved Tegn"/>
    <w:basedOn w:val="Standardskrifttypeiafsnit"/>
    <w:link w:val="Sidehoved"/>
    <w:rsid w:val="00F52C56"/>
    <w:rPr>
      <w:rFonts w:eastAsiaTheme="minorEastAsia"/>
      <w:lang w:val="en-GB" w:eastAsia="ja-JP"/>
    </w:rPr>
  </w:style>
  <w:style w:type="paragraph" w:styleId="Sidefod">
    <w:name w:val="footer"/>
    <w:basedOn w:val="Normal"/>
    <w:link w:val="SidefodTegn"/>
    <w:uiPriority w:val="99"/>
    <w:unhideWhenUsed/>
    <w:rsid w:val="00F52C56"/>
    <w:pPr>
      <w:tabs>
        <w:tab w:val="center" w:pos="4819"/>
        <w:tab w:val="right" w:pos="9638"/>
      </w:tabs>
      <w:spacing w:after="0"/>
    </w:pPr>
  </w:style>
  <w:style w:type="character" w:customStyle="1" w:styleId="SidefodTegn">
    <w:name w:val="Sidefod Tegn"/>
    <w:basedOn w:val="Standardskrifttypeiafsnit"/>
    <w:link w:val="Sidefod"/>
    <w:uiPriority w:val="99"/>
    <w:rsid w:val="00F52C56"/>
    <w:rPr>
      <w:rFonts w:eastAsiaTheme="minorEastAsia"/>
      <w:lang w:val="en-GB" w:eastAsia="ja-JP"/>
    </w:rPr>
  </w:style>
  <w:style w:type="character" w:styleId="Hyperlink">
    <w:name w:val="Hyperlink"/>
    <w:basedOn w:val="Standardskrifttypeiafsnit"/>
    <w:uiPriority w:val="99"/>
    <w:unhideWhenUsed/>
    <w:rsid w:val="00F52C56"/>
    <w:rPr>
      <w:color w:val="0563C1" w:themeColor="hyperlink"/>
      <w:sz w:val="22"/>
      <w:u w:val="single"/>
    </w:rPr>
  </w:style>
  <w:style w:type="paragraph" w:customStyle="1" w:styleId="AgendaInformation">
    <w:name w:val="Agenda Information"/>
    <w:basedOn w:val="Normal"/>
    <w:link w:val="AgendaInformationTegn"/>
    <w:uiPriority w:val="4"/>
    <w:qFormat/>
    <w:rsid w:val="00F52C56"/>
    <w:pPr>
      <w:spacing w:after="600" w:line="336" w:lineRule="auto"/>
      <w:contextualSpacing/>
    </w:pPr>
    <w:rPr>
      <w:rFonts w:eastAsiaTheme="minorHAnsi"/>
      <w:lang w:eastAsia="en-US"/>
    </w:rPr>
  </w:style>
  <w:style w:type="character" w:styleId="Kommentarhenvisning">
    <w:name w:val="annotation reference"/>
    <w:basedOn w:val="Standardskrifttypeiafsnit"/>
    <w:uiPriority w:val="99"/>
    <w:semiHidden/>
    <w:unhideWhenUsed/>
    <w:rsid w:val="00A97E4B"/>
    <w:rPr>
      <w:sz w:val="16"/>
      <w:szCs w:val="16"/>
    </w:rPr>
  </w:style>
  <w:style w:type="paragraph" w:styleId="Kommentartekst">
    <w:name w:val="annotation text"/>
    <w:basedOn w:val="Normal"/>
    <w:link w:val="KommentartekstTegn"/>
    <w:uiPriority w:val="99"/>
    <w:semiHidden/>
    <w:unhideWhenUsed/>
    <w:rsid w:val="00A97E4B"/>
    <w:rPr>
      <w:sz w:val="20"/>
      <w:szCs w:val="20"/>
    </w:rPr>
  </w:style>
  <w:style w:type="character" w:customStyle="1" w:styleId="KommentartekstTegn">
    <w:name w:val="Kommentartekst Tegn"/>
    <w:basedOn w:val="Standardskrifttypeiafsnit"/>
    <w:link w:val="Kommentartekst"/>
    <w:uiPriority w:val="99"/>
    <w:semiHidden/>
    <w:rsid w:val="00A97E4B"/>
    <w:rPr>
      <w:rFonts w:eastAsiaTheme="minorEastAsia"/>
      <w:sz w:val="20"/>
      <w:szCs w:val="20"/>
      <w:lang w:val="en-GB" w:eastAsia="ja-JP"/>
    </w:rPr>
  </w:style>
  <w:style w:type="paragraph" w:styleId="Kommentaremne">
    <w:name w:val="annotation subject"/>
    <w:basedOn w:val="Kommentartekst"/>
    <w:next w:val="Kommentartekst"/>
    <w:link w:val="KommentaremneTegn"/>
    <w:uiPriority w:val="99"/>
    <w:semiHidden/>
    <w:unhideWhenUsed/>
    <w:rsid w:val="00A97E4B"/>
    <w:rPr>
      <w:b/>
      <w:bCs/>
    </w:rPr>
  </w:style>
  <w:style w:type="character" w:customStyle="1" w:styleId="KommentaremneTegn">
    <w:name w:val="Kommentaremne Tegn"/>
    <w:basedOn w:val="KommentartekstTegn"/>
    <w:link w:val="Kommentaremne"/>
    <w:uiPriority w:val="99"/>
    <w:semiHidden/>
    <w:rsid w:val="00A97E4B"/>
    <w:rPr>
      <w:rFonts w:eastAsiaTheme="minorEastAsia"/>
      <w:b/>
      <w:bCs/>
      <w:sz w:val="20"/>
      <w:szCs w:val="20"/>
      <w:lang w:val="en-GB" w:eastAsia="ja-JP"/>
    </w:rPr>
  </w:style>
  <w:style w:type="character" w:customStyle="1" w:styleId="AgendaInformationTegn">
    <w:name w:val="Agenda Information Tegn"/>
    <w:basedOn w:val="Standardskrifttypeiafsnit"/>
    <w:link w:val="AgendaInformation"/>
    <w:uiPriority w:val="4"/>
    <w:rsid w:val="005311E8"/>
    <w:rPr>
      <w:lang w:val="en-GB"/>
    </w:rPr>
  </w:style>
  <w:style w:type="paragraph" w:styleId="Korrektur">
    <w:name w:val="Revision"/>
    <w:hidden/>
    <w:uiPriority w:val="99"/>
    <w:semiHidden/>
    <w:rsid w:val="00956DFE"/>
    <w:pPr>
      <w:spacing w:after="0" w:line="240" w:lineRule="auto"/>
    </w:pPr>
    <w:rPr>
      <w:rFonts w:eastAsiaTheme="minorEastAsia"/>
      <w:lang w:val="en-GB" w:eastAsia="ja-JP"/>
    </w:rPr>
  </w:style>
  <w:style w:type="paragraph" w:customStyle="1" w:styleId="Default">
    <w:name w:val="Default"/>
    <w:rsid w:val="00BA1627"/>
    <w:pPr>
      <w:autoSpaceDE w:val="0"/>
      <w:autoSpaceDN w:val="0"/>
      <w:adjustRightInd w:val="0"/>
      <w:spacing w:after="0" w:line="240" w:lineRule="auto"/>
    </w:pPr>
    <w:rPr>
      <w:rFonts w:ascii="EUAlbertina" w:hAnsi="EUAlbertina" w:cs="EUAlbertina"/>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22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050ED73CAC808479F361D9EA1079437" ma:contentTypeVersion="12" ma:contentTypeDescription="Opret et nyt dokument." ma:contentTypeScope="" ma:versionID="284149f51cb66d97c5651c7c20a51bf4">
  <xsd:schema xmlns:xsd="http://www.w3.org/2001/XMLSchema" xmlns:xs="http://www.w3.org/2001/XMLSchema" xmlns:p="http://schemas.microsoft.com/office/2006/metadata/properties" xmlns:ns2="63e780ee-5006-416c-a765-85aaa092d170" xmlns:ns3="f21d4fa7-edc8-4b57-a6e8-28ac496d4e6d" targetNamespace="http://schemas.microsoft.com/office/2006/metadata/properties" ma:root="true" ma:fieldsID="6709c2cb3eed35a84d23f84c641bbf31" ns2:_="" ns3:_="">
    <xsd:import namespace="63e780ee-5006-416c-a765-85aaa092d170"/>
    <xsd:import namespace="f21d4fa7-edc8-4b57-a6e8-28ac496d4e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780ee-5006-416c-a765-85aaa092d1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1d4fa7-edc8-4b57-a6e8-28ac496d4e6d"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ECAFC8-4660-44DF-8EFD-561008D5D9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475B25-221C-4D77-8DE0-C278E11E2CC6}">
  <ds:schemaRefs>
    <ds:schemaRef ds:uri="http://schemas.microsoft.com/sharepoint/v3/contenttype/forms"/>
  </ds:schemaRefs>
</ds:datastoreItem>
</file>

<file path=customXml/itemProps3.xml><?xml version="1.0" encoding="utf-8"?>
<ds:datastoreItem xmlns:ds="http://schemas.openxmlformats.org/officeDocument/2006/customXml" ds:itemID="{8D397B89-DF7B-442D-B0AE-0AF7364CD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780ee-5006-416c-a765-85aaa092d170"/>
    <ds:schemaRef ds:uri="f21d4fa7-edc8-4b57-a6e8-28ac496d4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1401</Words>
  <Characters>7990</Characters>
  <Application>Microsoft Office Word</Application>
  <DocSecurity>0</DocSecurity>
  <Lines>66</Lines>
  <Paragraphs>18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Dreier</dc:creator>
  <cp:keywords/>
  <dc:description/>
  <cp:lastModifiedBy>Elisabeth Dreier</cp:lastModifiedBy>
  <cp:revision>5</cp:revision>
  <dcterms:created xsi:type="dcterms:W3CDTF">2022-03-01T08:53:00Z</dcterms:created>
  <dcterms:modified xsi:type="dcterms:W3CDTF">2022-03-01T08:54:00Z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0x0101006050ED73CAC808479F361D9EA1079437</vt:lpwstr>
  </property>
</Properties>
</file>